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2016-05-24</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2015-11-12, i. k. 2015-17971</w:t>
      </w:r>
    </w:p>
    <w:p>
      <w:pPr>
        <w:jc w:val="both"/>
        <w:rPr>
          <w:rFonts w:ascii="Times New Roman" w:hAnsi="Times New Roman"/>
          <w:sz w:val="20"/>
        </w:rPr>
      </w:pPr>
    </w:p>
    <w:p>
      <w:pPr>
        <w:tabs>
          <w:tab w:val="center" w:pos="4153"/>
          <w:tab w:val="right" w:pos="8306"/>
        </w:tabs>
        <w:jc w:val="center"/>
      </w:pPr>
      <w:r>
        <w:object w:dxaOrig="811" w:dyaOrig="961" w14:anchorId="5CFAC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42.75pt" o:ole="" fillcolor="window">
            <v:imagedata r:id="rId12" o:title=""/>
          </v:shape>
          <o:OLEObject Type="Embed" ProgID="Word.Picture.8" ShapeID="_x0000_i1025" DrawAspect="Content" ObjectID="_1526131920" r:id="rId13"/>
        </w:object>
      </w:r>
    </w:p>
    <w:p>
      <w:pPr>
        <w:tabs>
          <w:tab w:val="center" w:pos="4153"/>
          <w:tab w:val="right" w:pos="8306"/>
        </w:tabs>
        <w:jc w:val="center"/>
        <w:rPr>
          <w:b/>
        </w:rPr>
      </w:pPr>
      <w:r>
        <w:rPr>
          <w:b/>
        </w:rPr>
        <w:t>LIETUVOS RESPUBLIKOS SVEIKATOS APSAUGOS MINISTRAS</w:t>
      </w:r>
    </w:p>
    <w:p>
      <w:pPr>
        <w:tabs>
          <w:tab w:val="center" w:pos="4153"/>
          <w:tab w:val="right" w:pos="8306"/>
        </w:tabs>
        <w:jc w:val="center"/>
        <w:rPr>
          <w:b/>
        </w:rPr>
      </w:pPr>
    </w:p>
    <w:p>
      <w:pPr>
        <w:tabs>
          <w:tab w:val="center" w:pos="4153"/>
          <w:tab w:val="right" w:pos="8306"/>
        </w:tabs>
        <w:jc w:val="center"/>
        <w:rPr>
          <w:b/>
        </w:rPr>
      </w:pPr>
      <w:r>
        <w:rPr>
          <w:b/>
        </w:rPr>
        <w:t>ĮSAKYMAS</w:t>
      </w:r>
    </w:p>
    <w:p>
      <w:pPr>
        <w:jc w:val="center"/>
        <w:rPr>
          <w:b/>
          <w:szCs w:val="24"/>
        </w:rPr>
      </w:pPr>
    </w:p>
    <w:p>
      <w:pPr>
        <w:jc w:val="center"/>
        <w:rPr>
          <w:b/>
          <w:szCs w:val="24"/>
        </w:rPr>
      </w:pPr>
      <w:r>
        <w:rPr>
          <w:b/>
          <w:szCs w:val="24"/>
        </w:rPr>
        <w:t>DĖL LIETUVOS MEDICINOS NORMOS MN 42:2015 „GYDYTOJAS ODONTOLOGAS. TEISĖS, PAREIGOS, KOMPETENCIJA IR ATSAKOMYBĖ“ PATVIRTINIMO</w:t>
      </w:r>
    </w:p>
    <w:p>
      <w:pPr>
        <w:jc w:val="center"/>
        <w:rPr>
          <w:szCs w:val="24"/>
        </w:rPr>
      </w:pPr>
    </w:p>
    <w:p>
      <w:pPr>
        <w:jc w:val="center"/>
        <w:rPr>
          <w:szCs w:val="24"/>
        </w:rPr>
      </w:pPr>
      <w:r>
        <w:rPr>
          <w:szCs w:val="24"/>
        </w:rPr>
        <w:t xml:space="preserve">2015 m. lapkričio 5 d. Nr. V-1252 </w:t>
      </w:r>
    </w:p>
    <w:p>
      <w:pPr>
        <w:jc w:val="center"/>
        <w:rPr>
          <w:szCs w:val="24"/>
        </w:rPr>
      </w:pPr>
      <w:r>
        <w:rPr>
          <w:szCs w:val="24"/>
        </w:rPr>
        <w:t>Vilnius</w:t>
      </w:r>
    </w:p>
    <w:p>
      <w:pPr>
        <w:spacing w:line="360" w:lineRule="auto"/>
        <w:jc w:val="both"/>
        <w:rPr>
          <w:szCs w:val="24"/>
        </w:rPr>
      </w:pPr>
    </w:p>
    <w:p>
      <w:pPr>
        <w:spacing w:line="360" w:lineRule="auto"/>
        <w:jc w:val="both"/>
        <w:rPr>
          <w:szCs w:val="24"/>
        </w:rPr>
      </w:pPr>
    </w:p>
    <w:p>
      <w:pPr>
        <w:ind w:firstLine="720"/>
        <w:jc w:val="both"/>
        <w:rPr>
          <w:szCs w:val="24"/>
        </w:rPr>
      </w:pPr>
      <w:r>
        <w:rPr>
          <w:szCs w:val="24"/>
        </w:rPr>
        <w:t>Vykdydama Lietuvos Respublikos sveikatos sistemos įstatymą:</w:t>
      </w:r>
    </w:p>
    <w:p>
      <w:pPr>
        <w:tabs>
          <w:tab w:val="left" w:pos="9922"/>
        </w:tabs>
        <w:ind w:right="-1" w:firstLine="720"/>
        <w:jc w:val="both"/>
        <w:rPr>
          <w:szCs w:val="24"/>
        </w:rPr>
      </w:pPr>
      <w:r>
        <w:rPr>
          <w:szCs w:val="24"/>
        </w:rPr>
        <w:t>1</w:t>
      </w:r>
      <w:r>
        <w:rPr>
          <w:szCs w:val="24"/>
        </w:rPr>
        <w:t>. T v i r t i n u Lietuvos medicinos normą MN 42:2015 „Gydytojas odontologas. Teisės, pareigos, kompetencija ir atsakomybė“ (pridedama).</w:t>
      </w:r>
    </w:p>
    <w:p>
      <w:pPr>
        <w:ind w:right="-1" w:firstLine="720"/>
        <w:jc w:val="both"/>
        <w:rPr>
          <w:szCs w:val="24"/>
        </w:rPr>
      </w:pPr>
      <w:r>
        <w:rPr>
          <w:szCs w:val="24"/>
        </w:rPr>
        <w:t>2</w:t>
      </w:r>
      <w:r>
        <w:rPr>
          <w:szCs w:val="24"/>
        </w:rPr>
        <w:t>. P r i p a ž į s t u netekusiu galios Lietuvos Respublikos sveikatos apsaugos ministro 2011 m. liepos 20 d. įsakymą Nr. V-706 „Dėl Lietuvos medicinos normos MN 42:2011 „Gydytojas odontologas. Teisės, pareigos kompetencija ir atsakomybė“ patvirtinimo“.</w:t>
      </w:r>
    </w:p>
    <w:p>
      <w:pPr>
        <w:ind w:right="-1" w:firstLine="720"/>
        <w:jc w:val="both"/>
        <w:rPr>
          <w:szCs w:val="24"/>
        </w:rPr>
      </w:pPr>
      <w:r>
        <w:rPr>
          <w:szCs w:val="24"/>
        </w:rPr>
        <w:t>3</w:t>
      </w:r>
      <w:r>
        <w:rPr>
          <w:szCs w:val="24"/>
        </w:rPr>
        <w:t>. P a v e d u įsakymo vykdymą kontroliuoti viceministrui pagal veiklos sritį.</w:t>
      </w:r>
    </w:p>
    <w:p/>
    <w:p/>
    <w:p/>
    <w:p>
      <w:pPr>
        <w:rPr>
          <w:szCs w:val="24"/>
        </w:rPr>
      </w:pPr>
      <w:r>
        <w:rPr>
          <w:szCs w:val="24"/>
        </w:rPr>
        <w:t>Sveikatos apsaugos ministrė</w:t>
        <w:tab/>
        <w:tab/>
        <w:t xml:space="preserve">                                      Rimantė Šalaševičiūtė</w:t>
      </w:r>
    </w:p>
    <w:p>
      <w:pPr>
        <w:tabs>
          <w:tab w:val="left" w:pos="851"/>
        </w:tabs>
        <w:ind w:left="3888" w:right="519" w:firstLine="1296"/>
      </w:pPr>
      <w:r>
        <w:br w:type="page"/>
      </w:r>
    </w:p>
    <w:p>
      <w:pPr>
        <w:tabs>
          <w:tab w:val="left" w:pos="851"/>
        </w:tabs>
        <w:ind w:left="3888" w:right="519" w:firstLine="1296"/>
        <w:rPr>
          <w:szCs w:val="24"/>
        </w:rPr>
      </w:pPr>
      <w:r>
        <w:rPr>
          <w:szCs w:val="24"/>
        </w:rPr>
        <w:t>PATVIRTINTA</w:t>
      </w:r>
    </w:p>
    <w:p>
      <w:pPr>
        <w:ind w:left="5184"/>
        <w:rPr>
          <w:szCs w:val="24"/>
        </w:rPr>
      </w:pPr>
      <w:r>
        <w:rPr>
          <w:szCs w:val="24"/>
        </w:rPr>
        <w:t>Lietuvos Respublikos sveikatos apsaugos</w:t>
      </w:r>
    </w:p>
    <w:p>
      <w:pPr>
        <w:ind w:left="5184"/>
        <w:rPr>
          <w:szCs w:val="24"/>
        </w:rPr>
      </w:pPr>
      <w:r>
        <w:rPr>
          <w:szCs w:val="24"/>
        </w:rPr>
        <w:t>ministro 2015 m. lapkričio 5 d.</w:t>
      </w:r>
    </w:p>
    <w:p>
      <w:pPr>
        <w:ind w:left="5184"/>
        <w:rPr>
          <w:szCs w:val="24"/>
        </w:rPr>
      </w:pPr>
      <w:r>
        <w:rPr>
          <w:szCs w:val="24"/>
        </w:rPr>
        <w:t xml:space="preserve">įsakymu Nr. V-1252 </w:t>
      </w:r>
    </w:p>
    <w:p>
      <w:pPr>
        <w:ind w:firstLine="720"/>
        <w:jc w:val="right"/>
        <w:rPr>
          <w:szCs w:val="24"/>
        </w:rPr>
      </w:pPr>
    </w:p>
    <w:p>
      <w:pPr>
        <w:jc w:val="center"/>
        <w:rPr>
          <w:b/>
          <w:bCs/>
          <w:szCs w:val="24"/>
        </w:rPr>
      </w:pPr>
    </w:p>
    <w:p>
      <w:pPr>
        <w:ind w:left="-180" w:right="-340" w:firstLine="520"/>
        <w:jc w:val="both"/>
        <w:rPr>
          <w:b/>
          <w:szCs w:val="24"/>
        </w:rPr>
      </w:pPr>
    </w:p>
    <w:p>
      <w:pPr>
        <w:jc w:val="center"/>
        <w:rPr>
          <w:b/>
          <w:szCs w:val="24"/>
        </w:rPr>
      </w:pPr>
      <w:r>
        <w:rPr>
          <w:b/>
          <w:szCs w:val="24"/>
        </w:rPr>
        <w:t xml:space="preserve">LIETUVOS MEDICINOS NORMA </w:t>
      </w:r>
    </w:p>
    <w:p>
      <w:pPr>
        <w:jc w:val="center"/>
        <w:rPr>
          <w:b/>
          <w:szCs w:val="24"/>
        </w:rPr>
      </w:pPr>
      <w:r>
        <w:rPr>
          <w:b/>
          <w:szCs w:val="24"/>
        </w:rPr>
        <w:t>MN 42:2015</w:t>
      </w:r>
    </w:p>
    <w:p>
      <w:pPr>
        <w:jc w:val="center"/>
        <w:rPr>
          <w:b/>
          <w:szCs w:val="24"/>
        </w:rPr>
      </w:pPr>
    </w:p>
    <w:p>
      <w:pPr>
        <w:keepLines/>
        <w:suppressAutoHyphens/>
        <w:jc w:val="center"/>
        <w:textAlignment w:val="center"/>
        <w:rPr>
          <w:b/>
          <w:bCs/>
          <w:color w:val="000000"/>
          <w:szCs w:val="24"/>
          <w:lang w:eastAsia="lt-LT"/>
        </w:rPr>
      </w:pPr>
      <w:r>
        <w:rPr>
          <w:b/>
          <w:bCs/>
          <w:color w:val="000000"/>
          <w:szCs w:val="24"/>
          <w:lang w:eastAsia="lt-LT"/>
        </w:rPr>
        <w:t>GYDYTOJAS ODONTOLOGAS</w:t>
      </w:r>
    </w:p>
    <w:p>
      <w:pPr>
        <w:keepLines/>
        <w:suppressAutoHyphens/>
        <w:jc w:val="center"/>
        <w:textAlignment w:val="center"/>
        <w:rPr>
          <w:b/>
          <w:bCs/>
          <w:color w:val="000000"/>
          <w:szCs w:val="24"/>
          <w:lang w:eastAsia="lt-LT"/>
        </w:rPr>
      </w:pPr>
      <w:r>
        <w:rPr>
          <w:b/>
          <w:bCs/>
          <w:color w:val="000000"/>
          <w:szCs w:val="24"/>
          <w:lang w:eastAsia="lt-LT"/>
        </w:rPr>
        <w:t>Teisės, pareigos, kompetencija ir atsakomybė</w:t>
      </w:r>
    </w:p>
    <w:p>
      <w:pPr>
        <w:suppressAutoHyphens/>
        <w:jc w:val="center"/>
        <w:rPr>
          <w:rFonts w:ascii="TimesLT" w:hAnsi="TimesLT" w:cs="TimesLT"/>
          <w:szCs w:val="24"/>
          <w:lang w:eastAsia="zh-CN"/>
        </w:rPr>
      </w:pPr>
    </w:p>
    <w:p>
      <w:pPr>
        <w:suppressAutoHyphens/>
        <w:jc w:val="center"/>
        <w:rPr>
          <w:rFonts w:ascii="TimesLT" w:hAnsi="TimesLT" w:cs="TimesLT"/>
          <w:szCs w:val="24"/>
          <w:lang w:eastAsia="zh-CN"/>
        </w:rPr>
      </w:pPr>
    </w:p>
    <w:p>
      <w:pPr>
        <w:suppressAutoHyphens/>
        <w:jc w:val="center"/>
        <w:rPr>
          <w:rFonts w:ascii="TimesLT" w:hAnsi="TimesLT" w:cs="TimesLT"/>
          <w:b/>
          <w:szCs w:val="24"/>
          <w:lang w:eastAsia="zh-CN"/>
        </w:rPr>
      </w:pPr>
      <w:r>
        <w:rPr>
          <w:rFonts w:ascii="TimesLT" w:hAnsi="TimesLT" w:cs="TimesLT"/>
          <w:b/>
          <w:szCs w:val="24"/>
          <w:lang w:eastAsia="zh-CN"/>
        </w:rPr>
        <w:t>I</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TAIKYMO SRITIS</w:t>
      </w:r>
    </w:p>
    <w:p>
      <w:pPr>
        <w:suppressAutoHyphens/>
        <w:jc w:val="center"/>
        <w:rPr>
          <w:rFonts w:ascii="TimesLT" w:hAnsi="TimesLT" w:cs="TimesLT"/>
          <w:szCs w:val="24"/>
          <w:lang w:eastAsia="zh-CN"/>
        </w:rPr>
      </w:pPr>
    </w:p>
    <w:p>
      <w:pPr>
        <w:suppressAutoHyphens/>
        <w:ind w:firstLine="312"/>
        <w:jc w:val="both"/>
        <w:textAlignment w:val="center"/>
        <w:rPr>
          <w:color w:val="000000"/>
          <w:spacing w:val="-2"/>
          <w:szCs w:val="24"/>
          <w:lang w:eastAsia="lt-LT"/>
        </w:rPr>
      </w:pPr>
      <w:r>
        <w:rPr>
          <w:color w:val="000000"/>
          <w:spacing w:val="-2"/>
          <w:szCs w:val="24"/>
          <w:lang w:eastAsia="lt-LT"/>
        </w:rPr>
        <w:t>1</w:t>
      </w:r>
      <w:r>
        <w:rPr>
          <w:color w:val="000000"/>
          <w:spacing w:val="-2"/>
          <w:szCs w:val="24"/>
          <w:lang w:eastAsia="lt-LT"/>
        </w:rPr>
        <w:t>. Ši Lietuvos medicinos norma nustato gydytojo odontologo veiklos sritis, teises, pareigas, kompetenciją ir atsakomybę.</w:t>
      </w:r>
    </w:p>
    <w:p>
      <w:pPr>
        <w:suppressAutoHyphens/>
        <w:ind w:firstLine="312"/>
        <w:jc w:val="both"/>
        <w:textAlignment w:val="center"/>
        <w:rPr>
          <w:color w:val="000000"/>
          <w:szCs w:val="24"/>
          <w:lang w:eastAsia="lt-LT"/>
        </w:rPr>
      </w:pPr>
      <w:r>
        <w:rPr>
          <w:color w:val="000000"/>
          <w:szCs w:val="24"/>
          <w:lang w:eastAsia="lt-LT"/>
        </w:rPr>
        <w:t>2</w:t>
      </w:r>
      <w:r>
        <w:rPr>
          <w:color w:val="000000"/>
          <w:szCs w:val="24"/>
          <w:lang w:eastAsia="lt-LT"/>
        </w:rPr>
        <w:t>. Ši Lietuvos medicinos norma privaloma visiems Lietuvos Respublikos gydytojams odontologams, jų darbdaviams ir institucijoms, rengiančioms šiuos specialistus, tobulinančioms jų profesinę kvalifikaciją bei kontroliuojančioms jų veiklą.</w:t>
      </w:r>
    </w:p>
    <w:p>
      <w:pPr>
        <w:suppressAutoHyphens/>
        <w:jc w:val="center"/>
        <w:rPr>
          <w:rFonts w:ascii="TimesLT" w:hAnsi="TimesLT" w:cs="TimesLT"/>
          <w:b/>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II</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NUORODOS</w:t>
      </w:r>
    </w:p>
    <w:p>
      <w:pPr>
        <w:suppressAutoHyphens/>
        <w:jc w:val="center"/>
        <w:rPr>
          <w:rFonts w:ascii="TimesLT" w:hAnsi="TimesLT" w:cs="TimesLT"/>
          <w:szCs w:val="24"/>
          <w:lang w:eastAsia="zh-CN"/>
        </w:rPr>
      </w:pPr>
    </w:p>
    <w:p>
      <w:pPr>
        <w:suppressAutoHyphens/>
        <w:ind w:firstLine="312"/>
        <w:jc w:val="both"/>
        <w:textAlignment w:val="center"/>
        <w:rPr>
          <w:color w:val="000000"/>
          <w:szCs w:val="24"/>
          <w:lang w:eastAsia="lt-LT"/>
        </w:rPr>
      </w:pPr>
      <w:r>
        <w:rPr>
          <w:color w:val="000000"/>
          <w:szCs w:val="24"/>
          <w:lang w:eastAsia="lt-LT"/>
        </w:rPr>
        <w:t>3</w:t>
      </w:r>
      <w:r>
        <w:rPr>
          <w:color w:val="000000"/>
          <w:szCs w:val="24"/>
          <w:lang w:eastAsia="lt-LT"/>
        </w:rPr>
        <w:t>. Ši Lietuvos medicinos norma parengta vadovaujantis šiais teisės aktais:</w:t>
      </w:r>
    </w:p>
    <w:p>
      <w:pPr>
        <w:suppressAutoHyphens/>
        <w:ind w:firstLine="312"/>
        <w:jc w:val="both"/>
        <w:textAlignment w:val="center"/>
        <w:rPr>
          <w:color w:val="000000"/>
          <w:szCs w:val="24"/>
          <w:lang w:eastAsia="lt-LT"/>
        </w:rPr>
      </w:pPr>
      <w:r>
        <w:rPr>
          <w:color w:val="000000"/>
          <w:szCs w:val="24"/>
          <w:lang w:eastAsia="lt-LT"/>
        </w:rPr>
        <w:t>3.1</w:t>
      </w:r>
      <w:r>
        <w:rPr>
          <w:color w:val="000000"/>
          <w:szCs w:val="24"/>
          <w:lang w:eastAsia="lt-LT"/>
        </w:rPr>
        <w:t>. Lietuvos Respublikos sveikatos sistemos įstatymu;</w:t>
      </w:r>
    </w:p>
    <w:p>
      <w:pPr>
        <w:suppressAutoHyphens/>
        <w:ind w:firstLine="312"/>
        <w:jc w:val="both"/>
        <w:textAlignment w:val="center"/>
        <w:rPr>
          <w:color w:val="000000"/>
          <w:szCs w:val="24"/>
          <w:lang w:eastAsia="lt-LT"/>
        </w:rPr>
      </w:pPr>
      <w:r>
        <w:rPr>
          <w:color w:val="000000"/>
          <w:szCs w:val="24"/>
          <w:lang w:eastAsia="lt-LT"/>
        </w:rPr>
        <w:t>3.2</w:t>
      </w:r>
      <w:r>
        <w:rPr>
          <w:color w:val="000000"/>
          <w:szCs w:val="24"/>
          <w:lang w:eastAsia="lt-LT"/>
        </w:rPr>
        <w:t>. Lietuvos Respublikos odontologijos praktikos įstatymu;</w:t>
      </w:r>
    </w:p>
    <w:p>
      <w:pPr>
        <w:suppressAutoHyphens/>
        <w:ind w:firstLine="312"/>
        <w:jc w:val="both"/>
        <w:textAlignment w:val="center"/>
        <w:rPr>
          <w:color w:val="000000"/>
          <w:spacing w:val="-5"/>
          <w:szCs w:val="24"/>
          <w:lang w:eastAsia="lt-LT"/>
        </w:rPr>
      </w:pPr>
      <w:r>
        <w:rPr>
          <w:color w:val="000000"/>
          <w:spacing w:val="-5"/>
          <w:szCs w:val="24"/>
          <w:lang w:eastAsia="lt-LT"/>
        </w:rPr>
        <w:t>3.3</w:t>
      </w:r>
      <w:r>
        <w:rPr>
          <w:color w:val="000000"/>
          <w:spacing w:val="-5"/>
          <w:szCs w:val="24"/>
          <w:lang w:eastAsia="lt-LT"/>
        </w:rPr>
        <w:t>. Lietuvos Respublikos pacientų teisių ir žalos sveikatai atlyginimo įstatymu;</w:t>
      </w:r>
    </w:p>
    <w:p>
      <w:pPr>
        <w:suppressAutoHyphens/>
        <w:ind w:firstLine="312"/>
        <w:jc w:val="both"/>
        <w:textAlignment w:val="center"/>
        <w:rPr>
          <w:color w:val="000000"/>
          <w:szCs w:val="24"/>
          <w:lang w:eastAsia="lt-LT"/>
        </w:rPr>
      </w:pPr>
      <w:r>
        <w:rPr>
          <w:color w:val="000000"/>
          <w:szCs w:val="24"/>
          <w:lang w:eastAsia="lt-LT"/>
        </w:rPr>
        <w:t>3.4</w:t>
      </w:r>
      <w:r>
        <w:rPr>
          <w:color w:val="000000"/>
          <w:szCs w:val="24"/>
          <w:lang w:eastAsia="lt-LT"/>
        </w:rPr>
        <w:t>. Lietuvos Respublikos odontologų rūmų įstatymu;</w:t>
      </w:r>
    </w:p>
    <w:p>
      <w:pPr>
        <w:suppressAutoHyphens/>
        <w:ind w:firstLine="312"/>
        <w:jc w:val="both"/>
        <w:textAlignment w:val="center"/>
        <w:rPr>
          <w:color w:val="000000"/>
          <w:szCs w:val="24"/>
          <w:lang w:eastAsia="lt-LT"/>
        </w:rPr>
      </w:pPr>
      <w:r>
        <w:rPr>
          <w:color w:val="000000"/>
          <w:szCs w:val="24"/>
          <w:lang w:eastAsia="lt-LT"/>
        </w:rPr>
        <w:t>3.5</w:t>
      </w:r>
      <w:r>
        <w:rPr>
          <w:color w:val="000000"/>
          <w:szCs w:val="24"/>
          <w:lang w:eastAsia="lt-LT"/>
        </w:rPr>
        <w:t xml:space="preserve">. Lietuvos Respublikos žmogaus mirties nustatymo ir kritinių būklių įstatymu; </w:t>
      </w:r>
    </w:p>
    <w:p>
      <w:pPr>
        <w:suppressAutoHyphens/>
        <w:ind w:firstLine="312"/>
        <w:jc w:val="both"/>
        <w:textAlignment w:val="center"/>
        <w:rPr>
          <w:color w:val="000000"/>
          <w:szCs w:val="24"/>
          <w:lang w:eastAsia="lt-LT"/>
        </w:rPr>
      </w:pPr>
      <w:r>
        <w:rPr>
          <w:color w:val="000000"/>
          <w:spacing w:val="-2"/>
          <w:szCs w:val="24"/>
          <w:lang w:eastAsia="lt-LT"/>
        </w:rPr>
        <w:t>3.6</w:t>
      </w:r>
      <w:r>
        <w:rPr>
          <w:color w:val="000000"/>
          <w:spacing w:val="-2"/>
          <w:szCs w:val="24"/>
          <w:lang w:eastAsia="lt-LT"/>
        </w:rPr>
        <w:t xml:space="preserve">. </w:t>
      </w:r>
      <w:r>
        <w:rPr>
          <w:color w:val="000000"/>
          <w:szCs w:val="24"/>
          <w:lang w:eastAsia="lt-LT"/>
        </w:rPr>
        <w:t>Lietuvos Respublikos sveikatos apsaugos ministro 2000 m. lapkričio 9 d. įsakymu Nr. 634 „Dėl Bendrųjų reikalavimų medicinos normoms rengti patvirtinimo“;</w:t>
      </w:r>
    </w:p>
    <w:p>
      <w:pPr>
        <w:suppressAutoHyphens/>
        <w:ind w:firstLine="312"/>
        <w:jc w:val="both"/>
        <w:textAlignment w:val="center"/>
        <w:rPr>
          <w:color w:val="000000"/>
          <w:spacing w:val="-2"/>
          <w:szCs w:val="24"/>
          <w:lang w:eastAsia="lt-LT"/>
        </w:rPr>
      </w:pPr>
      <w:r>
        <w:rPr>
          <w:color w:val="000000"/>
          <w:spacing w:val="-2"/>
          <w:szCs w:val="24"/>
          <w:lang w:eastAsia="lt-LT"/>
        </w:rPr>
        <w:t>3.7</w:t>
      </w:r>
      <w:r>
        <w:rPr>
          <w:color w:val="000000"/>
          <w:spacing w:val="-2"/>
          <w:szCs w:val="24"/>
          <w:lang w:eastAsia="lt-LT"/>
        </w:rPr>
        <w:t>.</w:t>
      </w:r>
      <w:r>
        <w:rPr>
          <w:color w:val="000000"/>
          <w:szCs w:val="24"/>
          <w:lang w:eastAsia="lt-LT"/>
        </w:rPr>
        <w:t xml:space="preserve"> Lietuvos Respublikos sveikatos apsaugos ministro 2001 m. vasario 1 d. įsakymu Nr. 65 „Dėl informacijos apie pacientą valstybės institucijoms ir kitoms įstaigoms teikimo tvarkos patvirtinimo“;</w:t>
      </w:r>
    </w:p>
    <w:p>
      <w:pPr>
        <w:suppressAutoHyphens/>
        <w:ind w:firstLine="312"/>
        <w:jc w:val="both"/>
        <w:textAlignment w:val="center"/>
        <w:rPr>
          <w:color w:val="000000"/>
          <w:szCs w:val="24"/>
          <w:lang w:eastAsia="lt-LT"/>
        </w:rPr>
      </w:pPr>
      <w:r>
        <w:rPr>
          <w:color w:val="000000"/>
          <w:spacing w:val="-2"/>
          <w:szCs w:val="24"/>
          <w:lang w:eastAsia="lt-LT"/>
        </w:rPr>
        <w:t>3.8</w:t>
      </w:r>
      <w:r>
        <w:rPr>
          <w:color w:val="000000"/>
          <w:spacing w:val="-2"/>
          <w:szCs w:val="24"/>
          <w:lang w:eastAsia="lt-LT"/>
        </w:rPr>
        <w:t xml:space="preserve">. </w:t>
      </w:r>
      <w:r>
        <w:rPr>
          <w:color w:val="000000"/>
          <w:szCs w:val="24"/>
          <w:lang w:eastAsia="lt-LT"/>
        </w:rPr>
        <w:t>Lietuvos Respublikos sveikatos apsaugos ministro 2001 m. gruodžio 21 d. įsakymu Nr. 663 „Dėl Lietuvos higienos normos HN 73:2001 „Pagrindinės radiacinės saugos normos“ patvirtinimo“;</w:t>
      </w:r>
    </w:p>
    <w:p>
      <w:pPr>
        <w:suppressAutoHyphens/>
        <w:ind w:firstLine="312"/>
        <w:jc w:val="both"/>
        <w:textAlignment w:val="center"/>
        <w:rPr>
          <w:color w:val="000000"/>
          <w:spacing w:val="-2"/>
          <w:szCs w:val="24"/>
          <w:lang w:eastAsia="lt-LT"/>
        </w:rPr>
      </w:pPr>
      <w:r>
        <w:rPr>
          <w:color w:val="000000"/>
          <w:spacing w:val="-2"/>
          <w:szCs w:val="24"/>
          <w:lang w:eastAsia="lt-LT"/>
        </w:rPr>
        <w:t>3.9</w:t>
      </w:r>
      <w:r>
        <w:rPr>
          <w:color w:val="000000"/>
          <w:spacing w:val="-2"/>
          <w:szCs w:val="24"/>
          <w:lang w:eastAsia="lt-LT"/>
        </w:rPr>
        <w:t xml:space="preserve">. </w:t>
      </w:r>
      <w:r>
        <w:rPr>
          <w:color w:val="000000"/>
          <w:szCs w:val="24"/>
          <w:lang w:eastAsia="lt-LT"/>
        </w:rPr>
        <w:t>Lietuvos Respublikos sveikatos apsaugos ministro 2004 m. balandžio 9 d. įsakymu Nr. V-219 „Dėl odontologijos praktikos profesinių kvalifikacijų rūšių“;</w:t>
      </w:r>
    </w:p>
    <w:p>
      <w:pPr>
        <w:suppressAutoHyphens/>
        <w:ind w:firstLine="312"/>
        <w:jc w:val="both"/>
        <w:textAlignment w:val="center"/>
        <w:rPr>
          <w:color w:val="000000"/>
          <w:szCs w:val="24"/>
          <w:lang w:eastAsia="lt-LT"/>
        </w:rPr>
      </w:pPr>
      <w:r>
        <w:rPr>
          <w:color w:val="000000"/>
          <w:szCs w:val="24"/>
          <w:lang w:eastAsia="lt-LT"/>
        </w:rPr>
        <w:t>3.10</w:t>
      </w:r>
      <w:r>
        <w:rPr>
          <w:color w:val="000000"/>
          <w:szCs w:val="24"/>
          <w:lang w:eastAsia="lt-LT"/>
        </w:rPr>
        <w:t>. Lietuvos Respublikos sveikatos apsaugos ministro 2004 m. rugsėjo 6 d. įsakymu Nr. V-624 „Dėl Odontologijos praktikos licencijavimo taisyklių patvirtinimo“;</w:t>
      </w:r>
    </w:p>
    <w:p>
      <w:pPr>
        <w:suppressAutoHyphens/>
        <w:ind w:firstLine="312"/>
        <w:jc w:val="both"/>
        <w:textAlignment w:val="center"/>
        <w:rPr>
          <w:color w:val="000000"/>
          <w:szCs w:val="24"/>
          <w:lang w:eastAsia="lt-LT"/>
        </w:rPr>
      </w:pPr>
      <w:r>
        <w:rPr>
          <w:color w:val="000000"/>
          <w:szCs w:val="24"/>
          <w:lang w:eastAsia="lt-LT"/>
        </w:rPr>
        <w:t>3.11</w:t>
      </w:r>
      <w:r>
        <w:rPr>
          <w:color w:val="000000"/>
          <w:szCs w:val="24"/>
          <w:lang w:eastAsia="lt-LT"/>
        </w:rPr>
        <w:t>. Lietuvos Respublikos sveikatos apsaugos ministro 2004 m. spalio 13 d. įsakymu Nr. V-712 „Dėl Odontologinės priežiūros (pagalbos) ir burnos priežiūros paslaugų sąrašo patvirtinimo“;</w:t>
      </w:r>
    </w:p>
    <w:p>
      <w:pPr>
        <w:suppressAutoHyphens/>
        <w:ind w:firstLine="312"/>
        <w:jc w:val="both"/>
        <w:textAlignment w:val="center"/>
        <w:rPr>
          <w:color w:val="000000"/>
          <w:szCs w:val="24"/>
          <w:lang w:eastAsia="lt-LT"/>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849" w:bottom="1134" w:left="1418" w:header="1134" w:footer="1134" w:gutter="0"/>
          <w:cols w:space="1296"/>
          <w:titlePg/>
          <w:docGrid w:linePitch="360"/>
        </w:sectPr>
      </w:pPr>
      <w:r>
        <w:rPr>
          <w:color w:val="000000"/>
          <w:szCs w:val="24"/>
          <w:lang w:eastAsia="lt-LT"/>
        </w:rPr>
        <w:t>3.12</w:t>
      </w:r>
      <w:r>
        <w:rPr>
          <w:color w:val="000000"/>
          <w:szCs w:val="24"/>
          <w:lang w:eastAsia="lt-LT"/>
        </w:rPr>
        <w:t>. Lietuvos Respublikos sveikatos apsaugos ministro 2004 m. spalio 21 d. įsakymu Nr. V-738 „Dėl Grubių paciento teisių pažeidimų sąrašo patvirtinimo“;</w:t>
      </w:r>
    </w:p>
    <w:p>
      <w:pPr>
        <w:suppressAutoHyphens/>
        <w:ind w:firstLine="312"/>
        <w:jc w:val="both"/>
        <w:textAlignment w:val="center"/>
        <w:rPr>
          <w:color w:val="000000"/>
          <w:szCs w:val="24"/>
          <w:lang w:eastAsia="lt-LT"/>
        </w:rPr>
      </w:pPr>
    </w:p>
    <w:p>
      <w:pPr>
        <w:suppressAutoHyphens/>
        <w:ind w:firstLine="312"/>
        <w:jc w:val="both"/>
        <w:textAlignment w:val="center"/>
        <w:rPr>
          <w:color w:val="000000"/>
          <w:szCs w:val="24"/>
          <w:lang w:eastAsia="lt-LT"/>
        </w:rPr>
      </w:pPr>
      <w:r>
        <w:rPr>
          <w:color w:val="000000"/>
          <w:szCs w:val="24"/>
          <w:lang w:eastAsia="lt-LT"/>
        </w:rPr>
        <w:t>3.13</w:t>
      </w:r>
      <w:r>
        <w:rPr>
          <w:color w:val="000000"/>
          <w:szCs w:val="24"/>
          <w:lang w:eastAsia="lt-LT"/>
        </w:rPr>
        <w:t>. Lietuvos Respublikos sveikatos apsaugos ministro 2008 m. vasario 14 d. įsakymu Nr. V-95 „Dėl Lietuvos higienos normos HN 31:2008 „Radiacinės saugos reikalavimai medicininėje rentgenodiagnostikoje“ patvirtinimo“;</w:t>
      </w:r>
    </w:p>
    <w:p>
      <w:pPr>
        <w:suppressAutoHyphens/>
        <w:ind w:firstLine="312"/>
        <w:jc w:val="both"/>
        <w:textAlignment w:val="center"/>
        <w:rPr>
          <w:color w:val="000000"/>
          <w:spacing w:val="-2"/>
          <w:szCs w:val="24"/>
          <w:lang w:eastAsia="lt-LT"/>
        </w:rPr>
      </w:pPr>
      <w:r>
        <w:rPr>
          <w:color w:val="000000"/>
          <w:szCs w:val="24"/>
          <w:lang w:eastAsia="lt-LT"/>
        </w:rPr>
        <w:t>3.14</w:t>
      </w:r>
      <w:r>
        <w:rPr>
          <w:color w:val="000000"/>
          <w:szCs w:val="24"/>
          <w:lang w:eastAsia="lt-LT"/>
        </w:rPr>
        <w:t>. Lietuvos Respublikos sveikatos apsaugos ministro 2008 m. birželio 28 d. įsakymu Nr. V-636 „Dėl Siuntimų ambulatorinėms specializuotoms asmens sveikatos priežiūros paslaugoms gauti ir brangiesiems tyrimams bei procedūroms atlikti įforminimo, išdavimo ir atsakymų pateikimo tvarkos aprašo patvirtinimo“;</w:t>
      </w:r>
    </w:p>
    <w:p>
      <w:pPr>
        <w:suppressAutoHyphens/>
        <w:ind w:firstLine="312"/>
        <w:jc w:val="both"/>
        <w:textAlignment w:val="center"/>
        <w:rPr>
          <w:color w:val="000000"/>
          <w:szCs w:val="24"/>
          <w:lang w:eastAsia="lt-LT"/>
        </w:rPr>
      </w:pPr>
      <w:r>
        <w:rPr>
          <w:color w:val="000000"/>
          <w:szCs w:val="24"/>
          <w:lang w:eastAsia="lt-LT"/>
        </w:rPr>
        <w:t>3.15</w:t>
      </w:r>
      <w:r>
        <w:rPr>
          <w:color w:val="000000"/>
          <w:szCs w:val="24"/>
          <w:lang w:eastAsia="lt-LT"/>
        </w:rPr>
        <w:t>. Lietuvos Respublikos sveikatos apsaugos ministro 2009 m. sausio 19 d. įsakymu Nr. V-18 „Dėl Lietuvos medicinos normos MN 4:2009 „Medicinos prietaisų saugos techninis reglamentas“ ir Lietuvos medicinos normos MN 100:2009 „Aktyviųjų implantuojamųjų medicinos prietaisų saugos techninis reglamentas“ patvirtinimo“;</w:t>
      </w:r>
    </w:p>
    <w:p>
      <w:pPr>
        <w:suppressAutoHyphens/>
        <w:ind w:firstLine="312"/>
        <w:jc w:val="both"/>
        <w:textAlignment w:val="center"/>
        <w:rPr>
          <w:color w:val="000000"/>
          <w:szCs w:val="24"/>
          <w:lang w:eastAsia="lt-LT"/>
        </w:rPr>
      </w:pPr>
      <w:r>
        <w:rPr>
          <w:color w:val="000000"/>
          <w:szCs w:val="24"/>
          <w:lang w:eastAsia="lt-LT"/>
        </w:rPr>
        <w:t>3.16</w:t>
      </w:r>
      <w:r>
        <w:rPr>
          <w:color w:val="000000"/>
          <w:szCs w:val="24"/>
          <w:lang w:eastAsia="lt-LT"/>
        </w:rPr>
        <w:t>. Lietuvos Respublikos sveikatos apsaugos ministro 2010 m. gegužės 3 d. įsakymu Nr. V-383 „Dėl Medicinos prietaisų instaliavimo, naudojimo ir priežiūros tvarkos aprašo patvirtinimo“;</w:t>
      </w:r>
    </w:p>
    <w:p>
      <w:pPr>
        <w:suppressAutoHyphens/>
        <w:ind w:firstLine="312"/>
        <w:jc w:val="both"/>
        <w:textAlignment w:val="center"/>
        <w:rPr>
          <w:color w:val="000000"/>
          <w:spacing w:val="-2"/>
          <w:szCs w:val="24"/>
          <w:lang w:eastAsia="lt-LT"/>
        </w:rPr>
      </w:pPr>
      <w:r>
        <w:rPr>
          <w:color w:val="000000"/>
          <w:szCs w:val="24"/>
          <w:lang w:eastAsia="lt-LT"/>
        </w:rPr>
        <w:t>3.17</w:t>
      </w:r>
      <w:r>
        <w:rPr>
          <w:color w:val="000000"/>
          <w:szCs w:val="24"/>
          <w:lang w:eastAsia="lt-LT"/>
        </w:rPr>
        <w:t>. Lietuvos Respublikos sveikatos apsaugos ministro 2011 m. liepos 22 d. įsakymu Nr. V-715 „Dėl Lietuvos higienos normos HN 74:2011 „Odontologinės priežiūros (pagalbos) įstaigos: bendrieji įrengimo reikalavimai“ patvirtinimo“;</w:t>
      </w:r>
    </w:p>
    <w:p>
      <w:pPr>
        <w:suppressAutoHyphens/>
        <w:ind w:firstLine="312"/>
        <w:jc w:val="both"/>
        <w:textAlignment w:val="center"/>
        <w:rPr>
          <w:color w:val="000000"/>
          <w:szCs w:val="24"/>
          <w:lang w:eastAsia="lt-LT"/>
        </w:rPr>
      </w:pPr>
      <w:r>
        <w:rPr>
          <w:color w:val="000000"/>
          <w:szCs w:val="24"/>
          <w:lang w:eastAsia="lt-LT"/>
        </w:rPr>
        <w:t>3.18</w:t>
      </w:r>
      <w:r>
        <w:rPr>
          <w:color w:val="000000"/>
          <w:szCs w:val="24"/>
          <w:lang w:eastAsia="lt-LT"/>
        </w:rPr>
        <w:t>. Lietuvos Respublikos sveikatos apsaugos ministro 2012 m. gegužės 28 d. įsakymu Nr. V-462 „Dėl Gydytojo odontologo specialisto konsultacijos teikimo ir apmokėjimo už ją tvarkos“;</w:t>
      </w:r>
    </w:p>
    <w:p>
      <w:pPr>
        <w:suppressAutoHyphens/>
        <w:ind w:firstLine="312"/>
        <w:jc w:val="both"/>
        <w:textAlignment w:val="center"/>
        <w:rPr>
          <w:color w:val="000000"/>
          <w:szCs w:val="24"/>
          <w:lang w:eastAsia="lt-LT"/>
        </w:rPr>
      </w:pPr>
      <w:r>
        <w:rPr>
          <w:color w:val="000000"/>
          <w:szCs w:val="24"/>
          <w:lang w:eastAsia="lt-LT"/>
        </w:rPr>
        <w:t>3.19</w:t>
      </w:r>
      <w:r>
        <w:rPr>
          <w:color w:val="000000"/>
          <w:szCs w:val="24"/>
          <w:lang w:eastAsia="lt-LT"/>
        </w:rPr>
        <w:t>. Lietuvos Respublikos sveikatos apsaugos ministro 2012 m. spalio 19 d. įsakymu Nr. V-946 „Dėl Lietuvos higienos normos HN 47-1:2012 „Sveikatos priežiūros įstaigos. Infekcijų kontrolės reikalavimai“ patvirtinimo“.</w:t>
      </w:r>
    </w:p>
    <w:p>
      <w:pPr>
        <w:suppressAutoHyphens/>
        <w:jc w:val="center"/>
        <w:rPr>
          <w:rFonts w:ascii="TimesLT" w:hAnsi="TimesLT" w:cs="TimesLT"/>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III</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TERMINAI IR APIBRĖŽTYS</w:t>
      </w:r>
    </w:p>
    <w:p>
      <w:pPr>
        <w:suppressAutoHyphens/>
        <w:jc w:val="center"/>
        <w:rPr>
          <w:rFonts w:ascii="TimesLT" w:hAnsi="TimesLT" w:cs="TimesLT"/>
          <w:szCs w:val="24"/>
          <w:lang w:eastAsia="zh-CN"/>
        </w:rPr>
      </w:pPr>
    </w:p>
    <w:p>
      <w:pPr>
        <w:suppressAutoHyphens/>
        <w:ind w:firstLine="312"/>
        <w:jc w:val="both"/>
        <w:textAlignment w:val="center"/>
        <w:rPr>
          <w:color w:val="000000"/>
          <w:szCs w:val="24"/>
          <w:lang w:eastAsia="lt-LT"/>
        </w:rPr>
      </w:pPr>
      <w:r>
        <w:rPr>
          <w:color w:val="000000"/>
          <w:szCs w:val="24"/>
          <w:lang w:eastAsia="lt-LT"/>
        </w:rPr>
        <w:t>4</w:t>
      </w:r>
      <w:r>
        <w:rPr>
          <w:color w:val="000000"/>
          <w:szCs w:val="24"/>
          <w:lang w:eastAsia="lt-LT"/>
        </w:rPr>
        <w:t>. Šioje Lietuvos medicinos normoje vartojamos sąvokos suprantamos taip, kaip jos apibrėžtos Lietuvos Respublikos odontologijos praktikos įstatyme.</w:t>
      </w:r>
    </w:p>
    <w:p>
      <w:pPr>
        <w:suppressAutoHyphens/>
        <w:jc w:val="center"/>
        <w:rPr>
          <w:rFonts w:ascii="TimesLT" w:hAnsi="TimesLT" w:cs="TimesLT"/>
          <w:b/>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IV</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BENDROSIOS NUOSTATOS</w:t>
      </w:r>
    </w:p>
    <w:p>
      <w:pPr>
        <w:suppressAutoHyphens/>
        <w:jc w:val="center"/>
        <w:rPr>
          <w:rFonts w:ascii="TimesLT" w:hAnsi="TimesLT" w:cs="TimesLT"/>
          <w:szCs w:val="24"/>
          <w:lang w:eastAsia="zh-CN"/>
        </w:rPr>
      </w:pPr>
    </w:p>
    <w:p>
      <w:pPr>
        <w:suppressAutoHyphens/>
        <w:ind w:firstLine="312"/>
        <w:jc w:val="both"/>
        <w:textAlignment w:val="center"/>
        <w:rPr>
          <w:color w:val="000000"/>
          <w:szCs w:val="24"/>
          <w:lang w:eastAsia="lt-LT"/>
        </w:rPr>
      </w:pPr>
      <w:r>
        <w:rPr>
          <w:color w:val="000000"/>
          <w:szCs w:val="24"/>
          <w:lang w:eastAsia="lt-LT"/>
        </w:rPr>
        <w:t>5</w:t>
      </w:r>
      <w:r>
        <w:rPr>
          <w:color w:val="000000"/>
          <w:szCs w:val="24"/>
          <w:lang w:eastAsia="lt-LT"/>
        </w:rPr>
        <w:t>. Gydytojo odontologo profesinė kvalifikacija įgyjama baigus vientisąsias universitetines odontologijos</w:t>
      </w:r>
      <w:r>
        <w:rPr>
          <w:b/>
          <w:bCs/>
          <w:color w:val="000000"/>
          <w:szCs w:val="24"/>
          <w:lang w:eastAsia="lt-LT"/>
        </w:rPr>
        <w:t xml:space="preserve"> </w:t>
      </w:r>
      <w:r>
        <w:rPr>
          <w:color w:val="000000"/>
          <w:szCs w:val="24"/>
          <w:lang w:eastAsia="lt-LT"/>
        </w:rPr>
        <w:t>studijas. Užsienyje įgyta gydytojo odontologo profesinė kvalifikacija pripažįstama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6</w:t>
      </w:r>
      <w:r>
        <w:rPr>
          <w:color w:val="000000"/>
          <w:szCs w:val="24"/>
          <w:lang w:eastAsia="lt-LT"/>
        </w:rPr>
        <w:t>. Teisė verstis gydytojo odontologo praktika suteikiama asmeniui, teisės aktų nustatyta tvarka įgijusiam gydytojo odontologo profesinę kvalifikaciją ir turinčiam teisės aktų nustatyta tvarka išduotą galiojančią odontologijos praktikos licenciją, suteikiančią teisę verstis odontologijos praktika pagal gydytojo odontologo profesinę kvalifikaciją.</w:t>
      </w:r>
    </w:p>
    <w:p>
      <w:pPr>
        <w:suppressAutoHyphens/>
        <w:ind w:firstLine="312"/>
        <w:jc w:val="both"/>
        <w:textAlignment w:val="center"/>
        <w:rPr>
          <w:color w:val="000000"/>
          <w:szCs w:val="24"/>
          <w:lang w:eastAsia="lt-LT"/>
        </w:rPr>
      </w:pPr>
      <w:r>
        <w:rPr>
          <w:color w:val="000000"/>
          <w:szCs w:val="24"/>
          <w:lang w:eastAsia="lt-LT"/>
        </w:rPr>
        <w:t>7</w:t>
      </w:r>
      <w:r>
        <w:rPr>
          <w:color w:val="000000"/>
          <w:szCs w:val="24"/>
          <w:lang w:eastAsia="lt-LT"/>
        </w:rPr>
        <w:t>. Gydytojas odontologas dirba savarankiškai pagal savo kompetenciją, bendradarbiaudamas su gydytojais odontologais ir gydytojais odontologais specialistais, kitais asmens ir visuomenės sveikatos priežiūros specialistais.</w:t>
      </w:r>
    </w:p>
    <w:p>
      <w:pPr>
        <w:suppressAutoHyphens/>
        <w:ind w:firstLine="312"/>
        <w:jc w:val="both"/>
        <w:textAlignment w:val="center"/>
        <w:rPr>
          <w:color w:val="000000"/>
          <w:szCs w:val="24"/>
          <w:lang w:eastAsia="lt-LT"/>
        </w:rPr>
      </w:pPr>
      <w:r>
        <w:rPr>
          <w:color w:val="000000"/>
          <w:szCs w:val="24"/>
          <w:lang w:eastAsia="lt-LT"/>
        </w:rPr>
        <w:t>8</w:t>
      </w:r>
      <w:r>
        <w:rPr>
          <w:color w:val="000000"/>
          <w:szCs w:val="24"/>
          <w:lang w:eastAsia="lt-LT"/>
        </w:rPr>
        <w:t xml:space="preserve">. Gydytojas odontologas savo veikloje vadovaujasi Lietuvos Respublikos įstatymais, šia </w:t>
      </w:r>
      <w:r>
        <w:rPr>
          <w:color w:val="000000"/>
          <w:spacing w:val="-1"/>
          <w:szCs w:val="24"/>
          <w:lang w:eastAsia="lt-LT"/>
        </w:rPr>
        <w:t xml:space="preserve">Lietuvos </w:t>
      </w:r>
      <w:r>
        <w:rPr>
          <w:color w:val="000000"/>
          <w:szCs w:val="24"/>
          <w:lang w:eastAsia="lt-LT"/>
        </w:rPr>
        <w:t>medicinos norma ir kitais teisės aktais, įstaigos, kurioje dirba, įstatais (nuostatais), vidaus tvarkos taisyklėmis ir savo pareigybės aprašymu.</w:t>
      </w:r>
    </w:p>
    <w:p>
      <w:pPr>
        <w:suppressAutoHyphens/>
        <w:ind w:firstLine="312"/>
        <w:jc w:val="both"/>
        <w:textAlignment w:val="center"/>
        <w:rPr>
          <w:color w:val="000000"/>
          <w:szCs w:val="24"/>
          <w:lang w:eastAsia="lt-LT"/>
        </w:rPr>
      </w:pPr>
      <w:r>
        <w:rPr>
          <w:color w:val="000000"/>
          <w:szCs w:val="24"/>
          <w:lang w:eastAsia="lt-LT"/>
        </w:rPr>
        <w:t>9</w:t>
      </w:r>
      <w:r>
        <w:rPr>
          <w:color w:val="000000"/>
          <w:szCs w:val="24"/>
          <w:lang w:eastAsia="lt-LT"/>
        </w:rPr>
        <w:t>. Gydytojas odontologas verčiasi gydytojo odontologo praktika asmens sveikatos priežiūros įstaigose, turinčiose galiojančią įstaigos asmens sveikatos priežiūros licenciją teikti odontologinės priežiūros (pagalbos) paslaugas (toliau - odontologinės priežiūros (pagalbos) įstaiga).</w:t>
      </w:r>
    </w:p>
    <w:p>
      <w:pPr>
        <w:suppressAutoHyphens/>
        <w:jc w:val="center"/>
        <w:rPr>
          <w:rFonts w:ascii="TimesLT" w:hAnsi="TimesLT" w:cs="TimesLT"/>
          <w:szCs w:val="24"/>
          <w:lang w:eastAsia="zh-CN"/>
        </w:rPr>
      </w:pPr>
    </w:p>
    <w:p>
      <w:pPr>
        <w:suppressAutoHyphens/>
        <w:jc w:val="center"/>
        <w:rPr>
          <w:rFonts w:ascii="TimesLT" w:hAnsi="TimesLT" w:cs="TimesLT"/>
          <w:b/>
          <w:szCs w:val="24"/>
          <w:lang w:eastAsia="zh-CN"/>
        </w:rPr>
      </w:pPr>
      <w:r>
        <w:rPr>
          <w:rFonts w:ascii="TimesLT" w:hAnsi="TimesLT" w:cs="TimesLT"/>
          <w:b/>
          <w:szCs w:val="24"/>
          <w:lang w:eastAsia="zh-CN"/>
        </w:rPr>
        <w:t>V</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TEISĖS</w:t>
      </w:r>
    </w:p>
    <w:p>
      <w:pPr>
        <w:suppressAutoHyphens/>
        <w:ind w:firstLine="312"/>
        <w:jc w:val="both"/>
        <w:rPr>
          <w:rFonts w:ascii="TimesLT" w:hAnsi="TimesLT" w:cs="TimesLT"/>
          <w:color w:val="000000"/>
          <w:szCs w:val="24"/>
          <w:lang w:eastAsia="zh-CN"/>
        </w:rPr>
      </w:pPr>
    </w:p>
    <w:p>
      <w:pPr>
        <w:suppressAutoHyphens/>
        <w:ind w:firstLine="312"/>
        <w:jc w:val="both"/>
        <w:textAlignment w:val="center"/>
        <w:rPr>
          <w:color w:val="000000"/>
          <w:szCs w:val="24"/>
          <w:lang w:eastAsia="lt-LT"/>
        </w:rPr>
      </w:pPr>
      <w:r>
        <w:rPr>
          <w:color w:val="000000"/>
          <w:szCs w:val="24"/>
          <w:lang w:eastAsia="lt-LT"/>
        </w:rPr>
        <w:t>10</w:t>
      </w:r>
      <w:r>
        <w:rPr>
          <w:color w:val="000000"/>
          <w:szCs w:val="24"/>
          <w:lang w:eastAsia="lt-LT"/>
        </w:rPr>
        <w:t>. Gydytojas odontologas turi teisę:</w:t>
      </w:r>
    </w:p>
    <w:p>
      <w:pPr>
        <w:suppressAutoHyphens/>
        <w:ind w:firstLine="312"/>
        <w:jc w:val="both"/>
        <w:textAlignment w:val="center"/>
        <w:rPr>
          <w:color w:val="000000"/>
          <w:szCs w:val="24"/>
          <w:lang w:eastAsia="lt-LT"/>
        </w:rPr>
      </w:pPr>
      <w:r>
        <w:rPr>
          <w:color w:val="000000"/>
          <w:szCs w:val="24"/>
          <w:lang w:eastAsia="lt-LT"/>
        </w:rPr>
        <w:t>10.1</w:t>
      </w:r>
      <w:r>
        <w:rPr>
          <w:color w:val="000000"/>
          <w:szCs w:val="24"/>
          <w:lang w:eastAsia="lt-LT"/>
        </w:rPr>
        <w:t xml:space="preserve">. verstis gydytojo odontologo praktika Lietuvos Respublikos odontologijos praktikos įstatymo, </w:t>
      </w:r>
      <w:r>
        <w:rPr>
          <w:color w:val="000000"/>
          <w:spacing w:val="-1"/>
          <w:szCs w:val="24"/>
          <w:lang w:eastAsia="lt-LT"/>
        </w:rPr>
        <w:t>šios Lietuvos medicinos normos ir kitų</w:t>
      </w:r>
      <w:r>
        <w:rPr>
          <w:color w:val="000000"/>
          <w:szCs w:val="24"/>
          <w:lang w:eastAsia="lt-LT"/>
        </w:rPr>
        <w:t xml:space="preserve"> teisės aktų nustatyta tvarka;</w:t>
      </w:r>
    </w:p>
    <w:p>
      <w:pPr>
        <w:suppressAutoHyphens/>
        <w:ind w:firstLine="312"/>
        <w:jc w:val="both"/>
        <w:textAlignment w:val="center"/>
        <w:rPr>
          <w:color w:val="000000"/>
          <w:szCs w:val="24"/>
          <w:lang w:eastAsia="lt-LT"/>
        </w:rPr>
      </w:pPr>
      <w:r>
        <w:rPr>
          <w:color w:val="000000"/>
          <w:szCs w:val="24"/>
          <w:lang w:eastAsia="lt-LT"/>
        </w:rPr>
        <w:t>10.2</w:t>
      </w:r>
      <w:r>
        <w:rPr>
          <w:color w:val="000000"/>
          <w:szCs w:val="24"/>
          <w:lang w:eastAsia="lt-LT"/>
        </w:rPr>
        <w:t>. skirti vaistus ir išrašyti receptus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10.3</w:t>
      </w:r>
      <w:r>
        <w:rPr>
          <w:color w:val="000000"/>
          <w:szCs w:val="24"/>
          <w:lang w:eastAsia="lt-LT"/>
        </w:rPr>
        <w:t>. spręsti laikino nedarbingumo klausimus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10.4</w:t>
      </w:r>
      <w:r>
        <w:rPr>
          <w:color w:val="000000"/>
          <w:szCs w:val="24"/>
          <w:lang w:eastAsia="lt-LT"/>
        </w:rPr>
        <w:t>. konsultuoti pacientus Lietuvos Respublikos teisės aktų nustatyta tvarka, siųsti pacientus konsultuoti ir gydyti pas gydytojus odontologus specialistus bei kitus asmens sveikatos priežiūros specialistus;</w:t>
      </w:r>
    </w:p>
    <w:p>
      <w:pPr>
        <w:suppressAutoHyphens/>
        <w:ind w:firstLine="312"/>
        <w:jc w:val="both"/>
        <w:textAlignment w:val="center"/>
        <w:rPr>
          <w:color w:val="000000"/>
          <w:szCs w:val="24"/>
          <w:lang w:eastAsia="lt-LT"/>
        </w:rPr>
      </w:pPr>
      <w:r>
        <w:rPr>
          <w:color w:val="000000"/>
          <w:szCs w:val="24"/>
          <w:lang w:eastAsia="lt-LT"/>
        </w:rPr>
        <w:t>10.5</w:t>
      </w:r>
      <w:r>
        <w:rPr>
          <w:color w:val="000000"/>
          <w:szCs w:val="24"/>
          <w:lang w:eastAsia="lt-LT"/>
        </w:rPr>
        <w:t xml:space="preserve">. atsisakyti teikti asmens sveikatos priežiūros paslaugas, jei tai prieštarauja Odontologų profesinės etikos kodeksui  arba gali sukelti realų pavojų paciento ar gydytojo odontologo  gyvybei, išskyrus atvejus, kai teikiama būtinoji medicinos pagalba;</w:t>
      </w:r>
    </w:p>
    <w:p>
      <w:pPr>
        <w:suppressAutoHyphens/>
        <w:ind w:firstLine="312"/>
        <w:jc w:val="both"/>
        <w:textAlignment w:val="center"/>
        <w:rPr>
          <w:color w:val="000000"/>
          <w:szCs w:val="24"/>
          <w:lang w:eastAsia="lt-LT"/>
        </w:rPr>
      </w:pPr>
      <w:r>
        <w:rPr>
          <w:color w:val="000000"/>
          <w:szCs w:val="24"/>
          <w:lang w:eastAsia="lt-LT"/>
        </w:rPr>
        <w:t>10.6</w:t>
      </w:r>
      <w:r>
        <w:rPr>
          <w:color w:val="000000"/>
          <w:szCs w:val="24"/>
          <w:lang w:eastAsia="lt-LT"/>
        </w:rPr>
        <w:t xml:space="preserve">. nustatyti žmogaus mirties faktą </w:t>
      </w:r>
      <w:r>
        <w:rPr>
          <w:color w:val="000000"/>
          <w:szCs w:val="24"/>
          <w:lang w:val="en-US" w:eastAsia="lt-LT"/>
        </w:rPr>
        <w:t>Lietuvos Respublikos žmogaus mirties nustatymo ir kritinių būklių įstatymo</w:t>
      </w:r>
      <w:r>
        <w:rPr>
          <w:color w:val="000000"/>
          <w:szCs w:val="24"/>
          <w:lang w:eastAsia="lt-LT"/>
        </w:rPr>
        <w:t xml:space="preserve"> nustatyta tvarka;</w:t>
      </w:r>
    </w:p>
    <w:p>
      <w:pPr>
        <w:suppressAutoHyphens/>
        <w:ind w:firstLine="312"/>
        <w:jc w:val="both"/>
        <w:textAlignment w:val="center"/>
        <w:rPr>
          <w:color w:val="000000"/>
          <w:szCs w:val="24"/>
          <w:lang w:eastAsia="lt-LT"/>
        </w:rPr>
      </w:pPr>
      <w:r>
        <w:rPr>
          <w:color w:val="000000"/>
          <w:szCs w:val="24"/>
          <w:lang w:eastAsia="lt-LT"/>
        </w:rPr>
        <w:t>10.7</w:t>
      </w:r>
      <w:r>
        <w:rPr>
          <w:color w:val="000000"/>
          <w:szCs w:val="24"/>
          <w:lang w:eastAsia="lt-LT"/>
        </w:rPr>
        <w:t>. išduoti asmens sveikatos pažymėjimus (pažymas) sveikatos apsaugos ministro nustatyta tvarka;</w:t>
      </w:r>
    </w:p>
    <w:p>
      <w:pPr>
        <w:suppressAutoHyphens/>
        <w:ind w:firstLine="312"/>
        <w:jc w:val="both"/>
        <w:textAlignment w:val="center"/>
        <w:rPr>
          <w:color w:val="000000"/>
          <w:szCs w:val="24"/>
          <w:lang w:eastAsia="lt-LT"/>
        </w:rPr>
      </w:pPr>
      <w:r>
        <w:rPr>
          <w:color w:val="000000"/>
          <w:szCs w:val="24"/>
          <w:lang w:eastAsia="lt-LT"/>
        </w:rPr>
        <w:t>10.8</w:t>
      </w:r>
      <w:r>
        <w:rPr>
          <w:color w:val="000000"/>
          <w:szCs w:val="24"/>
          <w:lang w:eastAsia="lt-LT"/>
        </w:rPr>
        <w:t>. gauti darbui būtiną informaciją apie gydomus ir konsultuojamus pacientus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10.9</w:t>
      </w:r>
      <w:r>
        <w:rPr>
          <w:color w:val="000000"/>
          <w:szCs w:val="24"/>
          <w:lang w:eastAsia="lt-LT"/>
        </w:rPr>
        <w:t>. gauti darbui būtinas priemones, įrangą, instrumentus, vaistus;</w:t>
      </w:r>
    </w:p>
    <w:p>
      <w:pPr>
        <w:suppressAutoHyphens/>
        <w:ind w:firstLine="312"/>
        <w:jc w:val="both"/>
        <w:textAlignment w:val="center"/>
        <w:rPr>
          <w:color w:val="000000"/>
          <w:szCs w:val="24"/>
          <w:lang w:eastAsia="lt-LT"/>
        </w:rPr>
      </w:pPr>
      <w:r>
        <w:rPr>
          <w:color w:val="000000"/>
          <w:szCs w:val="24"/>
          <w:lang w:eastAsia="lt-LT"/>
        </w:rPr>
        <w:t>10.10</w:t>
      </w:r>
      <w:r>
        <w:rPr>
          <w:color w:val="000000"/>
          <w:szCs w:val="24"/>
          <w:lang w:eastAsia="lt-LT"/>
        </w:rPr>
        <w:t>. teikti pasiūlymus darbdaviui dėl paslaugų teikimo pacientui, gydymo ir darbo sąlygų gerinimo;</w:t>
      </w:r>
    </w:p>
    <w:p>
      <w:pPr>
        <w:suppressAutoHyphens/>
        <w:ind w:firstLine="312"/>
        <w:jc w:val="both"/>
        <w:textAlignment w:val="center"/>
        <w:rPr>
          <w:color w:val="000000"/>
          <w:szCs w:val="24"/>
          <w:lang w:eastAsia="lt-LT"/>
        </w:rPr>
      </w:pPr>
      <w:r>
        <w:rPr>
          <w:color w:val="000000"/>
          <w:szCs w:val="24"/>
          <w:lang w:eastAsia="lt-LT"/>
        </w:rPr>
        <w:t>10.11</w:t>
      </w:r>
      <w:r>
        <w:rPr>
          <w:color w:val="000000"/>
          <w:szCs w:val="24"/>
          <w:lang w:eastAsia="lt-LT"/>
        </w:rPr>
        <w:t>. dalyvauti kuriant ir diegiant odontologinių ligų profilaktikos, diagnostikos ir gydymo metodus bei naujas medicinos ir informacines technologijas, rengiant odontologinių ligų profilaktikos programas, organizuoti burnos sveikatos gerinimo programų įgyvendinimą ir vykdyti tų programų priemones;</w:t>
      </w:r>
    </w:p>
    <w:p>
      <w:pPr>
        <w:suppressAutoHyphens/>
        <w:ind w:firstLine="312"/>
        <w:jc w:val="both"/>
        <w:textAlignment w:val="center"/>
        <w:rPr>
          <w:color w:val="000000"/>
          <w:szCs w:val="24"/>
          <w:lang w:eastAsia="lt-LT"/>
        </w:rPr>
      </w:pPr>
      <w:r>
        <w:rPr>
          <w:color w:val="000000"/>
          <w:szCs w:val="24"/>
          <w:lang w:eastAsia="lt-LT"/>
        </w:rPr>
        <w:t>10.12</w:t>
      </w:r>
      <w:r>
        <w:rPr>
          <w:color w:val="000000"/>
          <w:szCs w:val="24"/>
          <w:lang w:eastAsia="lt-LT"/>
        </w:rPr>
        <w:t>. dalyvauti ligų profilaktikos, diagnostikos ir gydymo bei kitose sveikatinimo programose, mokslinėje tiriamojoje ir pedagoginėje veikloje;</w:t>
      </w:r>
    </w:p>
    <w:p>
      <w:pPr>
        <w:suppressAutoHyphens/>
        <w:ind w:firstLine="312"/>
        <w:jc w:val="both"/>
        <w:textAlignment w:val="center"/>
        <w:rPr>
          <w:color w:val="000000"/>
          <w:szCs w:val="24"/>
          <w:lang w:eastAsia="lt-LT"/>
        </w:rPr>
      </w:pPr>
      <w:r>
        <w:rPr>
          <w:color w:val="000000"/>
          <w:szCs w:val="24"/>
          <w:lang w:eastAsia="lt-LT"/>
        </w:rPr>
        <w:t>10.13</w:t>
      </w:r>
      <w:r>
        <w:rPr>
          <w:color w:val="000000"/>
          <w:szCs w:val="24"/>
          <w:lang w:eastAsia="lt-LT"/>
        </w:rPr>
        <w:t>. tobulinti profesinę kvalifikaciją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11</w:t>
      </w:r>
      <w:r>
        <w:rPr>
          <w:color w:val="000000"/>
          <w:szCs w:val="24"/>
          <w:lang w:eastAsia="lt-LT"/>
        </w:rPr>
        <w:t>. Gydytojas odontologas gali turėti ir kitų Lietuvos Respublikos teisės aktuose nustatytų teisių.</w:t>
      </w:r>
    </w:p>
    <w:p>
      <w:pPr>
        <w:suppressAutoHyphens/>
        <w:jc w:val="center"/>
        <w:rPr>
          <w:rFonts w:ascii="TimesLT" w:hAnsi="TimesLT" w:cs="TimesLT"/>
          <w:b/>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VI</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PAREIGOS</w:t>
      </w:r>
    </w:p>
    <w:p>
      <w:pPr>
        <w:suppressAutoHyphens/>
        <w:ind w:firstLine="312"/>
        <w:jc w:val="both"/>
        <w:rPr>
          <w:rFonts w:ascii="TimesLT" w:hAnsi="TimesLT" w:cs="TimesLT"/>
          <w:color w:val="000000"/>
          <w:szCs w:val="24"/>
          <w:lang w:eastAsia="zh-CN"/>
        </w:rPr>
      </w:pPr>
    </w:p>
    <w:p>
      <w:pPr>
        <w:suppressAutoHyphens/>
        <w:ind w:firstLine="312"/>
        <w:jc w:val="both"/>
        <w:textAlignment w:val="center"/>
        <w:rPr>
          <w:color w:val="000000"/>
          <w:szCs w:val="24"/>
          <w:lang w:eastAsia="lt-LT"/>
        </w:rPr>
      </w:pPr>
      <w:r>
        <w:rPr>
          <w:color w:val="000000"/>
          <w:szCs w:val="24"/>
          <w:lang w:eastAsia="lt-LT"/>
        </w:rPr>
        <w:t>12</w:t>
      </w:r>
      <w:r>
        <w:rPr>
          <w:color w:val="000000"/>
          <w:szCs w:val="24"/>
          <w:lang w:eastAsia="lt-LT"/>
        </w:rPr>
        <w:t>. Gydytojas odontologas privalo:</w:t>
      </w:r>
    </w:p>
    <w:p>
      <w:pPr>
        <w:suppressAutoHyphens/>
        <w:ind w:firstLine="312"/>
        <w:jc w:val="both"/>
        <w:textAlignment w:val="center"/>
        <w:rPr>
          <w:color w:val="000000"/>
          <w:szCs w:val="24"/>
          <w:lang w:eastAsia="lt-LT"/>
        </w:rPr>
      </w:pPr>
      <w:r>
        <w:rPr>
          <w:color w:val="000000"/>
          <w:szCs w:val="24"/>
          <w:lang w:eastAsia="lt-LT"/>
        </w:rPr>
        <w:t>12.1</w:t>
      </w:r>
      <w:r>
        <w:rPr>
          <w:color w:val="000000"/>
          <w:szCs w:val="24"/>
          <w:lang w:eastAsia="lt-LT"/>
        </w:rPr>
        <w:t xml:space="preserve">. verstis gydytojo odontologo praktika tik Lietuvos Respublikos odontologijos praktikos įstatymo, </w:t>
      </w:r>
      <w:r>
        <w:rPr>
          <w:color w:val="000000"/>
          <w:spacing w:val="-1"/>
          <w:szCs w:val="24"/>
          <w:lang w:eastAsia="lt-LT"/>
        </w:rPr>
        <w:t>šios Lietuvos medicinos normos ir kitų</w:t>
      </w:r>
      <w:r>
        <w:rPr>
          <w:color w:val="000000"/>
          <w:szCs w:val="24"/>
          <w:lang w:eastAsia="lt-LT"/>
        </w:rPr>
        <w:t xml:space="preserve"> teisės aktų nustatyta tvarka;</w:t>
      </w:r>
    </w:p>
    <w:p>
      <w:pPr>
        <w:suppressAutoHyphens/>
        <w:ind w:firstLine="312"/>
        <w:jc w:val="both"/>
        <w:textAlignment w:val="center"/>
        <w:rPr>
          <w:color w:val="000000"/>
          <w:szCs w:val="24"/>
          <w:lang w:eastAsia="lt-LT"/>
        </w:rPr>
      </w:pPr>
      <w:r>
        <w:rPr>
          <w:color w:val="000000"/>
          <w:szCs w:val="24"/>
          <w:lang w:eastAsia="lt-LT"/>
        </w:rPr>
        <w:t>12.2</w:t>
      </w:r>
      <w:r>
        <w:rPr>
          <w:color w:val="000000"/>
          <w:szCs w:val="24"/>
          <w:lang w:eastAsia="lt-LT"/>
        </w:rPr>
        <w:t>. tapti Lietuvos Respublikos odontologų rūmų nariu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12.3</w:t>
      </w:r>
      <w:r>
        <w:rPr>
          <w:color w:val="000000"/>
          <w:szCs w:val="24"/>
          <w:lang w:eastAsia="lt-LT"/>
        </w:rPr>
        <w:t>. tobulinti savo profesinę kompetenciją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12.4</w:t>
      </w:r>
      <w:r>
        <w:rPr>
          <w:color w:val="000000"/>
          <w:szCs w:val="24"/>
          <w:lang w:eastAsia="lt-LT"/>
        </w:rPr>
        <w:t>. pranešti licencijas išduodančiai institucijai apie profesinės kvalifikacijos tobulinimą ir odontologijos praktiką Odontologijos praktikos licencijavimo taisyklių nustatyta tvarka ne rečiau kaip kas 5 metus;</w:t>
      </w:r>
    </w:p>
    <w:p>
      <w:pPr>
        <w:suppressAutoHyphens/>
        <w:ind w:firstLine="312"/>
        <w:jc w:val="both"/>
        <w:textAlignment w:val="center"/>
        <w:rPr>
          <w:color w:val="000000"/>
          <w:szCs w:val="24"/>
          <w:lang w:eastAsia="lt-LT"/>
        </w:rPr>
      </w:pPr>
      <w:r>
        <w:rPr>
          <w:color w:val="000000"/>
          <w:szCs w:val="24"/>
          <w:lang w:eastAsia="lt-LT"/>
        </w:rPr>
        <w:t>12.5</w:t>
      </w:r>
      <w:r>
        <w:rPr>
          <w:color w:val="000000"/>
          <w:szCs w:val="24"/>
          <w:lang w:eastAsia="lt-LT"/>
        </w:rPr>
        <w:t>. turėti gydytojo odontologo spaudą Lietuvos Respublikos teisės aktų nustatyta tvarka;</w:t>
      </w:r>
    </w:p>
    <w:p>
      <w:pPr>
        <w:suppressAutoHyphens/>
        <w:ind w:firstLine="312"/>
        <w:jc w:val="both"/>
        <w:textAlignment w:val="center"/>
        <w:rPr>
          <w:color w:val="000000"/>
          <w:szCs w:val="24"/>
          <w:lang w:eastAsia="lt-LT"/>
        </w:rPr>
      </w:pPr>
      <w:r>
        <w:rPr>
          <w:color w:val="000000"/>
          <w:szCs w:val="24"/>
          <w:lang w:eastAsia="lt-LT"/>
        </w:rPr>
        <w:t>12.6</w:t>
      </w:r>
      <w:r>
        <w:rPr>
          <w:color w:val="000000"/>
          <w:szCs w:val="24"/>
          <w:lang w:eastAsia="lt-LT"/>
        </w:rPr>
        <w:t>. teikti būtinąją medicinos pagalbą;</w:t>
      </w:r>
    </w:p>
    <w:p>
      <w:pPr>
        <w:suppressAutoHyphens/>
        <w:ind w:firstLine="312"/>
        <w:jc w:val="both"/>
        <w:textAlignment w:val="center"/>
        <w:rPr>
          <w:color w:val="000000"/>
          <w:szCs w:val="24"/>
          <w:lang w:eastAsia="lt-LT"/>
        </w:rPr>
      </w:pPr>
      <w:r>
        <w:rPr>
          <w:color w:val="000000"/>
          <w:szCs w:val="24"/>
          <w:lang w:eastAsia="lt-LT"/>
        </w:rPr>
        <w:t>12.7</w:t>
      </w:r>
      <w:r>
        <w:rPr>
          <w:color w:val="000000"/>
          <w:szCs w:val="24"/>
          <w:lang w:eastAsia="lt-LT"/>
        </w:rPr>
        <w:t>. laikytis Odontologų profesinės etikos kodekso, gerbti pacientų teises, jų nepažeisti;</w:t>
      </w:r>
    </w:p>
    <w:p>
      <w:pPr>
        <w:suppressAutoHyphens/>
        <w:ind w:firstLine="312"/>
        <w:jc w:val="both"/>
        <w:textAlignment w:val="center"/>
        <w:rPr>
          <w:color w:val="000000"/>
          <w:szCs w:val="24"/>
          <w:lang w:eastAsia="lt-LT"/>
        </w:rPr>
      </w:pPr>
      <w:r>
        <w:rPr>
          <w:color w:val="000000"/>
          <w:szCs w:val="24"/>
          <w:lang w:eastAsia="lt-LT"/>
        </w:rPr>
        <w:t>12.8</w:t>
      </w:r>
      <w:r>
        <w:rPr>
          <w:color w:val="000000"/>
          <w:szCs w:val="24"/>
          <w:lang w:eastAsia="lt-LT"/>
        </w:rPr>
        <w:t>. taikyti Lietuvos Respublikoje įteisintus ligų profilaktikos, diagnostikos ir gydymo metodus bei medicinos technologijas (išskyrus kitų teisės aktų nustatytus atvejus);</w:t>
      </w:r>
    </w:p>
    <w:p>
      <w:pPr>
        <w:suppressAutoHyphens/>
        <w:ind w:firstLine="312"/>
        <w:jc w:val="both"/>
        <w:textAlignment w:val="center"/>
        <w:rPr>
          <w:color w:val="000000"/>
          <w:szCs w:val="24"/>
          <w:lang w:eastAsia="lt-LT"/>
        </w:rPr>
      </w:pPr>
      <w:r>
        <w:rPr>
          <w:color w:val="000000"/>
          <w:szCs w:val="24"/>
          <w:lang w:eastAsia="lt-LT"/>
        </w:rPr>
        <w:t>12.9</w:t>
      </w:r>
      <w:r>
        <w:rPr>
          <w:color w:val="000000"/>
          <w:szCs w:val="24"/>
          <w:lang w:eastAsia="lt-LT"/>
        </w:rPr>
        <w:t>. naudoti tik teisės aktų reikalavimus atitinkančius medicinos prietaisus;</w:t>
      </w:r>
    </w:p>
    <w:p>
      <w:pPr>
        <w:suppressAutoHyphens/>
        <w:ind w:firstLine="312"/>
        <w:jc w:val="both"/>
        <w:textAlignment w:val="center"/>
        <w:rPr>
          <w:color w:val="000000"/>
          <w:spacing w:val="-2"/>
          <w:szCs w:val="24"/>
          <w:lang w:eastAsia="lt-LT"/>
        </w:rPr>
      </w:pPr>
      <w:r>
        <w:rPr>
          <w:color w:val="000000"/>
          <w:spacing w:val="-2"/>
          <w:szCs w:val="24"/>
          <w:lang w:eastAsia="lt-LT"/>
        </w:rPr>
        <w:t>12.10</w:t>
      </w:r>
      <w:r>
        <w:rPr>
          <w:color w:val="000000"/>
          <w:spacing w:val="-2"/>
          <w:szCs w:val="24"/>
          <w:lang w:eastAsia="lt-LT"/>
        </w:rPr>
        <w:t>. informuoti pacientą apie jo sveikatos sutrikimus, gydymą ir jo eigą bei teikiamas sveikatos priežiūros paslaugas;</w:t>
      </w:r>
    </w:p>
    <w:p>
      <w:pPr>
        <w:suppressAutoHyphens/>
        <w:ind w:firstLine="312"/>
        <w:jc w:val="both"/>
        <w:textAlignment w:val="center"/>
        <w:rPr>
          <w:color w:val="000000"/>
          <w:spacing w:val="-2"/>
          <w:szCs w:val="24"/>
          <w:lang w:eastAsia="lt-LT"/>
        </w:rPr>
      </w:pPr>
      <w:r>
        <w:rPr>
          <w:color w:val="000000"/>
          <w:spacing w:val="-2"/>
          <w:szCs w:val="24"/>
          <w:lang w:eastAsia="lt-LT"/>
        </w:rPr>
        <w:t>12.11</w:t>
      </w:r>
      <w:r>
        <w:rPr>
          <w:color w:val="000000"/>
          <w:spacing w:val="-2"/>
          <w:szCs w:val="24"/>
          <w:lang w:eastAsia="lt-LT"/>
        </w:rPr>
        <w:t>. teikti informaciją apie pacientų sveikatos būklę, diagnozę ir gydymą valstybės institucijoms ir kitoms įstaigoms Lietuvos Respublikos teisės aktų nustatyta tvarka;</w:t>
      </w:r>
    </w:p>
    <w:p>
      <w:pPr>
        <w:suppressAutoHyphens/>
        <w:ind w:firstLine="312"/>
        <w:jc w:val="both"/>
        <w:textAlignment w:val="center"/>
        <w:rPr>
          <w:color w:val="000000"/>
          <w:spacing w:val="-2"/>
          <w:szCs w:val="24"/>
          <w:lang w:eastAsia="lt-LT"/>
        </w:rPr>
      </w:pPr>
      <w:r>
        <w:rPr>
          <w:color w:val="000000"/>
          <w:spacing w:val="-2"/>
          <w:szCs w:val="24"/>
          <w:lang w:eastAsia="lt-LT"/>
        </w:rPr>
        <w:t>12.12</w:t>
      </w:r>
      <w:r>
        <w:rPr>
          <w:color w:val="000000"/>
          <w:spacing w:val="-2"/>
          <w:szCs w:val="24"/>
          <w:lang w:eastAsia="lt-LT"/>
        </w:rPr>
        <w:t>. nepriskirtais jo kompetencijai atvejais laiku siųsti pacientus konsultuotis ir gydytis pas atitinkamos srities specialistus;</w:t>
      </w:r>
    </w:p>
    <w:p>
      <w:pPr>
        <w:suppressAutoHyphens/>
        <w:ind w:firstLine="312"/>
        <w:jc w:val="both"/>
        <w:textAlignment w:val="center"/>
        <w:rPr>
          <w:color w:val="000000"/>
          <w:szCs w:val="24"/>
          <w:lang w:eastAsia="lt-LT"/>
        </w:rPr>
      </w:pPr>
      <w:r>
        <w:rPr>
          <w:color w:val="000000"/>
          <w:szCs w:val="24"/>
          <w:lang w:eastAsia="lt-LT"/>
        </w:rPr>
        <w:t>12.13</w:t>
      </w:r>
      <w:r>
        <w:rPr>
          <w:color w:val="000000"/>
          <w:szCs w:val="24"/>
          <w:lang w:eastAsia="lt-LT"/>
        </w:rPr>
        <w:t>. tvarkyti odontologijos praktikos dokumentus teisės aktų nustatyta tvarka, analizuoti savo darbo rezultatus;</w:t>
      </w:r>
    </w:p>
    <w:p>
      <w:pPr>
        <w:suppressAutoHyphens/>
        <w:ind w:firstLine="312"/>
        <w:jc w:val="both"/>
        <w:textAlignment w:val="center"/>
        <w:rPr>
          <w:color w:val="000000"/>
          <w:szCs w:val="24"/>
          <w:lang w:eastAsia="lt-LT"/>
        </w:rPr>
      </w:pPr>
      <w:r>
        <w:rPr>
          <w:color w:val="000000"/>
          <w:szCs w:val="24"/>
          <w:lang w:eastAsia="lt-LT"/>
        </w:rPr>
        <w:t>12.14</w:t>
      </w:r>
      <w:r>
        <w:rPr>
          <w:color w:val="000000"/>
          <w:szCs w:val="24"/>
          <w:lang w:eastAsia="lt-LT"/>
        </w:rPr>
        <w:t>. teisės aktų nustatyta tvarka pranešti teisėsaugos bei kitoms įgaliotoms valstybės institucijoms apie sužalotus pacientus, kuriems žala galėjo būti padaryta nusikalstama veika;</w:t>
      </w:r>
    </w:p>
    <w:p>
      <w:pPr>
        <w:suppressAutoHyphens/>
        <w:ind w:firstLine="312"/>
        <w:jc w:val="both"/>
        <w:textAlignment w:val="center"/>
        <w:rPr>
          <w:color w:val="000000"/>
          <w:szCs w:val="24"/>
          <w:lang w:eastAsia="lt-LT"/>
        </w:rPr>
      </w:pPr>
      <w:r>
        <w:rPr>
          <w:color w:val="000000"/>
          <w:szCs w:val="24"/>
          <w:lang w:eastAsia="lt-LT"/>
        </w:rPr>
        <w:t>12.15</w:t>
      </w:r>
      <w:r>
        <w:rPr>
          <w:color w:val="000000"/>
          <w:szCs w:val="24"/>
          <w:lang w:eastAsia="lt-LT"/>
        </w:rPr>
        <w:t>. paaiškinti odontologijos praktikos aplinkybes Sveikatos apsaugos ministerijos, teisėsaugos institucijų prašymu;</w:t>
      </w:r>
    </w:p>
    <w:p>
      <w:pPr>
        <w:suppressAutoHyphens/>
        <w:ind w:firstLine="312"/>
        <w:jc w:val="both"/>
        <w:textAlignment w:val="center"/>
        <w:rPr>
          <w:color w:val="000000"/>
          <w:szCs w:val="24"/>
          <w:lang w:eastAsia="lt-LT"/>
        </w:rPr>
      </w:pPr>
      <w:r>
        <w:rPr>
          <w:color w:val="000000"/>
          <w:szCs w:val="24"/>
          <w:lang w:eastAsia="lt-LT"/>
        </w:rPr>
        <w:t>12.16</w:t>
      </w:r>
      <w:r>
        <w:rPr>
          <w:color w:val="000000"/>
          <w:szCs w:val="24"/>
          <w:lang w:eastAsia="lt-LT"/>
        </w:rPr>
        <w:t>. vykdyti gydytojo odontologo praktikos veiklą pagal savo profesinę kompetenciją, laikydamasis nustatytų profesinių pareigų, vadovaudamasis galiojančiais teisės aktais bei norminiais dokumentais;</w:t>
      </w:r>
    </w:p>
    <w:p>
      <w:pPr>
        <w:suppressAutoHyphens/>
        <w:ind w:firstLine="312"/>
        <w:jc w:val="both"/>
        <w:textAlignment w:val="center"/>
        <w:rPr>
          <w:color w:val="000000"/>
          <w:szCs w:val="24"/>
          <w:lang w:eastAsia="lt-LT"/>
        </w:rPr>
      </w:pPr>
      <w:r>
        <w:rPr>
          <w:color w:val="000000"/>
          <w:szCs w:val="24"/>
          <w:lang w:eastAsia="lt-LT"/>
        </w:rPr>
        <w:t>12.17</w:t>
      </w:r>
      <w:r>
        <w:rPr>
          <w:color w:val="000000"/>
          <w:szCs w:val="24"/>
          <w:lang w:eastAsia="lt-LT"/>
        </w:rPr>
        <w:t>. skatinti sveiką gyvenseną, ligų profilaktikos ir sveikatos saugojimo bei ugdymo priemones;</w:t>
      </w:r>
    </w:p>
    <w:p>
      <w:pPr>
        <w:suppressAutoHyphens/>
        <w:ind w:firstLine="312"/>
        <w:jc w:val="both"/>
        <w:textAlignment w:val="center"/>
        <w:rPr>
          <w:i/>
          <w:iCs/>
          <w:color w:val="000000"/>
          <w:szCs w:val="24"/>
          <w:lang w:eastAsia="lt-LT"/>
        </w:rPr>
      </w:pPr>
      <w:r>
        <w:rPr>
          <w:color w:val="000000"/>
          <w:szCs w:val="24"/>
          <w:lang w:eastAsia="lt-LT"/>
        </w:rPr>
        <w:t>12.18</w:t>
      </w:r>
      <w:r>
        <w:rPr>
          <w:color w:val="000000"/>
          <w:szCs w:val="24"/>
          <w:lang w:eastAsia="lt-LT"/>
        </w:rPr>
        <w:t>. atlikti kitas gydytojams odontologams Lietuvos Respublikos teisės aktų nustatytas pareigas.</w:t>
      </w:r>
    </w:p>
    <w:p>
      <w:pPr>
        <w:suppressAutoHyphens/>
        <w:jc w:val="center"/>
        <w:rPr>
          <w:rFonts w:ascii="TimesLT" w:hAnsi="TimesLT" w:cs="TimesLT"/>
          <w:b/>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VII</w:t>
      </w:r>
      <w:r>
        <w:rPr>
          <w:rFonts w:ascii="TimesLT" w:hAnsi="TimesLT" w:cs="TimesLT"/>
          <w:b/>
          <w:szCs w:val="24"/>
          <w:lang w:eastAsia="zh-CN"/>
        </w:rPr>
        <w:t xml:space="preserve"> SKYRIUS</w:t>
      </w:r>
    </w:p>
    <w:p>
      <w:pPr>
        <w:keepLines/>
        <w:suppressAutoHyphens/>
        <w:jc w:val="center"/>
        <w:textAlignment w:val="center"/>
        <w:rPr>
          <w:b/>
          <w:bCs/>
          <w:caps/>
          <w:color w:val="000000"/>
          <w:szCs w:val="24"/>
          <w:lang w:eastAsia="lt-LT"/>
        </w:rPr>
      </w:pPr>
      <w:r>
        <w:rPr>
          <w:b/>
          <w:bCs/>
          <w:caps/>
          <w:color w:val="000000"/>
          <w:szCs w:val="24"/>
          <w:lang w:eastAsia="lt-LT"/>
        </w:rPr>
        <w:t>KOMPETENCIJA</w:t>
      </w:r>
    </w:p>
    <w:p>
      <w:pPr>
        <w:suppressAutoHyphens/>
        <w:jc w:val="center"/>
        <w:rPr>
          <w:rFonts w:ascii="TimesLT" w:hAnsi="TimesLT" w:cs="TimesLT"/>
          <w:szCs w:val="24"/>
          <w:lang w:eastAsia="zh-CN"/>
        </w:rPr>
      </w:pPr>
    </w:p>
    <w:p>
      <w:pPr>
        <w:suppressAutoHyphens/>
        <w:ind w:firstLine="312"/>
        <w:jc w:val="both"/>
        <w:textAlignment w:val="center"/>
        <w:rPr>
          <w:color w:val="000000"/>
          <w:szCs w:val="24"/>
          <w:lang w:eastAsia="lt-LT"/>
        </w:rPr>
      </w:pPr>
      <w:r>
        <w:rPr>
          <w:color w:val="000000"/>
          <w:szCs w:val="24"/>
          <w:lang w:eastAsia="lt-LT"/>
        </w:rPr>
        <w:t>13</w:t>
      </w:r>
      <w:r>
        <w:rPr>
          <w:color w:val="000000"/>
          <w:szCs w:val="24"/>
          <w:lang w:eastAsia="lt-LT"/>
        </w:rPr>
        <w:t>. Gydytojo odontologo kompetenciją sudaro žinios, gebėjimai ir įgūdžiai, kuriuos jis įgyja baigęs vientisąsias odontologijos studijas ir nuolat tobulindamas įgytą profesinę kompetenciją.</w:t>
      </w:r>
    </w:p>
    <w:p>
      <w:pPr>
        <w:suppressAutoHyphens/>
        <w:ind w:firstLine="312"/>
        <w:jc w:val="both"/>
        <w:textAlignment w:val="center"/>
        <w:rPr>
          <w:color w:val="000000"/>
          <w:szCs w:val="24"/>
          <w:lang w:eastAsia="lt-LT"/>
        </w:rPr>
      </w:pPr>
      <w:r>
        <w:rPr>
          <w:color w:val="000000"/>
          <w:szCs w:val="24"/>
          <w:lang w:eastAsia="lt-LT"/>
        </w:rPr>
        <w:t>14</w:t>
      </w:r>
      <w:r>
        <w:rPr>
          <w:color w:val="000000"/>
          <w:szCs w:val="24"/>
          <w:lang w:eastAsia="lt-LT"/>
        </w:rPr>
        <w:t>. Gydytojas odontologas turi žinoti:</w:t>
      </w:r>
    </w:p>
    <w:p>
      <w:pPr>
        <w:suppressAutoHyphens/>
        <w:ind w:firstLine="312"/>
        <w:jc w:val="both"/>
        <w:textAlignment w:val="center"/>
        <w:rPr>
          <w:color w:val="000000"/>
          <w:spacing w:val="-2"/>
          <w:szCs w:val="24"/>
          <w:lang w:eastAsia="lt-LT"/>
        </w:rPr>
      </w:pPr>
      <w:r>
        <w:rPr>
          <w:color w:val="000000"/>
          <w:spacing w:val="-2"/>
          <w:szCs w:val="24"/>
          <w:lang w:eastAsia="lt-LT"/>
        </w:rPr>
        <w:t>14.1</w:t>
      </w:r>
      <w:r>
        <w:rPr>
          <w:color w:val="000000"/>
          <w:spacing w:val="-2"/>
          <w:szCs w:val="24"/>
          <w:lang w:eastAsia="lt-LT"/>
        </w:rPr>
        <w:t>. veido ir burnos srities anatomiją, fiziologiją, žmogaus amžiaus ir lyties ypatybes, veido ir burnos srities bei gretimų sričių organų patologiją, funkcijos sutrikimų, odontologinių ligų etiologiją, patogenezę, diagnostiką, gydymą ir profilaktiką;</w:t>
      </w:r>
    </w:p>
    <w:p>
      <w:pPr>
        <w:suppressAutoHyphens/>
        <w:ind w:firstLine="312"/>
        <w:jc w:val="both"/>
        <w:textAlignment w:val="center"/>
        <w:rPr>
          <w:color w:val="000000"/>
          <w:szCs w:val="24"/>
          <w:lang w:eastAsia="lt-LT"/>
        </w:rPr>
      </w:pPr>
      <w:r>
        <w:rPr>
          <w:color w:val="000000"/>
          <w:szCs w:val="24"/>
          <w:lang w:eastAsia="lt-LT"/>
        </w:rPr>
        <w:t>14.2</w:t>
      </w:r>
      <w:r>
        <w:rPr>
          <w:color w:val="000000"/>
          <w:szCs w:val="24"/>
          <w:lang w:eastAsia="lt-LT"/>
        </w:rPr>
        <w:t>. infekcijų kontrolės pagrindus;</w:t>
      </w:r>
    </w:p>
    <w:p>
      <w:pPr>
        <w:suppressAutoHyphens/>
        <w:ind w:firstLine="312"/>
        <w:jc w:val="both"/>
        <w:textAlignment w:val="center"/>
        <w:rPr>
          <w:color w:val="000000"/>
          <w:spacing w:val="-2"/>
          <w:szCs w:val="24"/>
          <w:lang w:eastAsia="lt-LT"/>
        </w:rPr>
      </w:pPr>
      <w:r>
        <w:rPr>
          <w:color w:val="000000"/>
          <w:spacing w:val="-2"/>
          <w:szCs w:val="24"/>
          <w:lang w:eastAsia="lt-LT"/>
        </w:rPr>
        <w:t>14.3</w:t>
      </w:r>
      <w:r>
        <w:rPr>
          <w:color w:val="000000"/>
          <w:spacing w:val="-2"/>
          <w:szCs w:val="24"/>
          <w:lang w:eastAsia="lt-LT"/>
        </w:rPr>
        <w:t>. farmakologijos pagrindus, vaistų, susijusių su odontologijos praktika ir odontologinių ligų gydymu, farmakologiją;</w:t>
      </w:r>
    </w:p>
    <w:p>
      <w:pPr>
        <w:suppressAutoHyphens/>
        <w:ind w:firstLine="312"/>
        <w:jc w:val="both"/>
        <w:textAlignment w:val="center"/>
        <w:rPr>
          <w:color w:val="000000"/>
          <w:szCs w:val="24"/>
          <w:lang w:eastAsia="lt-LT"/>
        </w:rPr>
      </w:pPr>
      <w:r>
        <w:rPr>
          <w:color w:val="000000"/>
          <w:szCs w:val="24"/>
          <w:lang w:eastAsia="lt-LT"/>
        </w:rPr>
        <w:t>14.4</w:t>
      </w:r>
      <w:r>
        <w:rPr>
          <w:color w:val="000000"/>
          <w:szCs w:val="24"/>
          <w:lang w:eastAsia="lt-LT"/>
        </w:rPr>
        <w:t>. odontologijos patologijos ir paciento sveikatos būklės ryšį;</w:t>
      </w:r>
    </w:p>
    <w:p>
      <w:pPr>
        <w:suppressAutoHyphens/>
        <w:ind w:firstLine="312"/>
        <w:jc w:val="both"/>
        <w:textAlignment w:val="center"/>
        <w:rPr>
          <w:color w:val="000000"/>
          <w:szCs w:val="24"/>
          <w:lang w:eastAsia="lt-LT"/>
        </w:rPr>
      </w:pPr>
      <w:r>
        <w:rPr>
          <w:color w:val="000000"/>
          <w:szCs w:val="24"/>
          <w:lang w:eastAsia="lt-LT"/>
        </w:rPr>
        <w:t>14.5</w:t>
      </w:r>
      <w:r>
        <w:rPr>
          <w:color w:val="000000"/>
          <w:szCs w:val="24"/>
          <w:lang w:eastAsia="lt-LT"/>
        </w:rPr>
        <w:t>. veido kaulų, žandikaulių ir dantų diagnostinę radiologiją, radiologinių tyrimų rezultatų ir rentgenogramų analizę;</w:t>
      </w:r>
    </w:p>
    <w:p>
      <w:pPr>
        <w:suppressAutoHyphens/>
        <w:ind w:firstLine="312"/>
        <w:jc w:val="both"/>
        <w:textAlignment w:val="center"/>
        <w:rPr>
          <w:color w:val="000000"/>
          <w:szCs w:val="24"/>
          <w:lang w:eastAsia="lt-LT"/>
        </w:rPr>
      </w:pPr>
      <w:r>
        <w:rPr>
          <w:color w:val="000000"/>
          <w:szCs w:val="24"/>
          <w:lang w:eastAsia="lt-LT"/>
        </w:rPr>
        <w:t>14.6</w:t>
      </w:r>
      <w:r>
        <w:rPr>
          <w:color w:val="000000"/>
          <w:szCs w:val="24"/>
          <w:lang w:eastAsia="lt-LT"/>
        </w:rPr>
        <w:t>. odontologinių ligų diagnostikos ir gydymo veiksmus bei metodus;</w:t>
      </w:r>
    </w:p>
    <w:p>
      <w:pPr>
        <w:suppressAutoHyphens/>
        <w:ind w:firstLine="312"/>
        <w:jc w:val="both"/>
        <w:textAlignment w:val="center"/>
        <w:rPr>
          <w:color w:val="000000"/>
          <w:szCs w:val="24"/>
          <w:lang w:eastAsia="lt-LT"/>
        </w:rPr>
      </w:pPr>
      <w:r>
        <w:rPr>
          <w:color w:val="000000"/>
          <w:szCs w:val="24"/>
          <w:lang w:eastAsia="lt-LT"/>
        </w:rPr>
        <w:t>14.7</w:t>
      </w:r>
      <w:r>
        <w:rPr>
          <w:color w:val="000000"/>
          <w:szCs w:val="24"/>
          <w:lang w:eastAsia="lt-LT"/>
        </w:rPr>
        <w:t>. darbo su jonizuojančiosios spinduliuotės šaltiniais reikalavimus, radiacinės saugos užtikrinimo sąlygas;</w:t>
      </w:r>
    </w:p>
    <w:p>
      <w:pPr>
        <w:suppressAutoHyphens/>
        <w:ind w:firstLine="312"/>
        <w:jc w:val="both"/>
        <w:textAlignment w:val="center"/>
        <w:rPr>
          <w:color w:val="000000"/>
          <w:szCs w:val="24"/>
          <w:lang w:eastAsia="lt-LT"/>
        </w:rPr>
      </w:pPr>
      <w:r>
        <w:rPr>
          <w:color w:val="000000"/>
          <w:szCs w:val="24"/>
          <w:lang w:eastAsia="lt-LT"/>
        </w:rPr>
        <w:t>14.8</w:t>
      </w:r>
      <w:r>
        <w:rPr>
          <w:color w:val="000000"/>
          <w:szCs w:val="24"/>
          <w:lang w:eastAsia="lt-LT"/>
        </w:rPr>
        <w:t>. šiuolaikines technologijas, darbo įrankius, prietaisus, odontologinę įrangą ir priemones, dantų protezų gamybai naudojamas medžiagas.</w:t>
      </w:r>
    </w:p>
    <w:p>
      <w:pPr>
        <w:suppressAutoHyphens/>
        <w:ind w:firstLine="312"/>
        <w:jc w:val="both"/>
        <w:textAlignment w:val="center"/>
        <w:rPr>
          <w:color w:val="000000"/>
          <w:szCs w:val="24"/>
          <w:lang w:eastAsia="lt-LT"/>
        </w:rPr>
      </w:pPr>
      <w:r>
        <w:rPr>
          <w:color w:val="000000"/>
          <w:szCs w:val="24"/>
          <w:lang w:eastAsia="lt-LT"/>
        </w:rPr>
        <w:t>15</w:t>
      </w:r>
      <w:r>
        <w:rPr>
          <w:color w:val="000000"/>
          <w:szCs w:val="24"/>
          <w:lang w:eastAsia="lt-LT"/>
        </w:rPr>
        <w:t>. Gydytojas odontologas turi išmanyti:</w:t>
      </w:r>
    </w:p>
    <w:p>
      <w:pPr>
        <w:suppressAutoHyphens/>
        <w:ind w:firstLine="312"/>
        <w:jc w:val="both"/>
        <w:textAlignment w:val="center"/>
        <w:rPr>
          <w:color w:val="000000"/>
          <w:szCs w:val="24"/>
          <w:lang w:eastAsia="lt-LT"/>
        </w:rPr>
      </w:pPr>
      <w:r>
        <w:rPr>
          <w:color w:val="000000"/>
          <w:szCs w:val="24"/>
          <w:lang w:eastAsia="lt-LT"/>
        </w:rPr>
        <w:t>15.1</w:t>
      </w:r>
      <w:r>
        <w:rPr>
          <w:color w:val="000000"/>
          <w:szCs w:val="24"/>
          <w:lang w:eastAsia="lt-LT"/>
        </w:rPr>
        <w:t>. sveikatinimo veiklos organizavimo pagrindus, sveikatinimo veiklos būtinąsias sąlygas, odontologinės priežiūros (pagalbos) įstaigos veiklos organizavimo ir vykdymo teisinius pagrindus;</w:t>
      </w:r>
    </w:p>
    <w:p>
      <w:pPr>
        <w:suppressAutoHyphens/>
        <w:ind w:firstLine="312"/>
        <w:jc w:val="both"/>
        <w:textAlignment w:val="center"/>
        <w:rPr>
          <w:color w:val="000000"/>
          <w:szCs w:val="24"/>
          <w:lang w:eastAsia="lt-LT"/>
        </w:rPr>
      </w:pPr>
      <w:r>
        <w:rPr>
          <w:color w:val="000000"/>
          <w:szCs w:val="24"/>
          <w:lang w:eastAsia="lt-LT"/>
        </w:rPr>
        <w:t>15.2</w:t>
      </w:r>
      <w:r>
        <w:rPr>
          <w:color w:val="000000"/>
          <w:szCs w:val="24"/>
          <w:lang w:eastAsia="lt-LT"/>
        </w:rPr>
        <w:t>. sveikatos teisės, sveikatos ekonomikos bei vadybos pagrindus, sveikatos draudimo sistemą;</w:t>
      </w:r>
    </w:p>
    <w:p>
      <w:pPr>
        <w:suppressAutoHyphens/>
        <w:ind w:firstLine="312"/>
        <w:jc w:val="both"/>
        <w:textAlignment w:val="center"/>
        <w:rPr>
          <w:color w:val="000000"/>
          <w:szCs w:val="24"/>
          <w:lang w:eastAsia="lt-LT"/>
        </w:rPr>
      </w:pPr>
      <w:r>
        <w:rPr>
          <w:color w:val="000000"/>
          <w:szCs w:val="24"/>
          <w:lang w:eastAsia="lt-LT"/>
        </w:rPr>
        <w:t>15.3</w:t>
      </w:r>
      <w:r>
        <w:rPr>
          <w:color w:val="000000"/>
          <w:szCs w:val="24"/>
          <w:lang w:eastAsia="lt-LT"/>
        </w:rPr>
        <w:t>. odontologinių ligų profilaktikos organizavimą, sveikatinimo ir profilaktinių priemonių taikymo kriterijus;</w:t>
      </w:r>
    </w:p>
    <w:p>
      <w:pPr>
        <w:suppressAutoHyphens/>
        <w:ind w:firstLine="312"/>
        <w:jc w:val="both"/>
        <w:textAlignment w:val="center"/>
        <w:rPr>
          <w:color w:val="000000"/>
          <w:szCs w:val="24"/>
          <w:lang w:eastAsia="lt-LT"/>
        </w:rPr>
      </w:pPr>
      <w:r>
        <w:rPr>
          <w:color w:val="000000"/>
          <w:szCs w:val="24"/>
          <w:lang w:eastAsia="lt-LT"/>
        </w:rPr>
        <w:t>15.4</w:t>
      </w:r>
      <w:r>
        <w:rPr>
          <w:color w:val="000000"/>
          <w:szCs w:val="24"/>
          <w:lang w:eastAsia="lt-LT"/>
        </w:rPr>
        <w:t>. saugos darbe ir sveikatos saugos organizavimą bei valdymo teisinius pagrindus;</w:t>
      </w:r>
    </w:p>
    <w:p>
      <w:pPr>
        <w:suppressAutoHyphens/>
        <w:ind w:firstLine="312"/>
        <w:jc w:val="both"/>
        <w:textAlignment w:val="center"/>
        <w:rPr>
          <w:color w:val="000000"/>
          <w:szCs w:val="24"/>
          <w:lang w:eastAsia="lt-LT"/>
        </w:rPr>
      </w:pPr>
      <w:r>
        <w:rPr>
          <w:color w:val="000000"/>
          <w:szCs w:val="24"/>
          <w:lang w:eastAsia="lt-LT"/>
        </w:rPr>
        <w:t>15.5</w:t>
      </w:r>
      <w:r>
        <w:rPr>
          <w:color w:val="000000"/>
          <w:szCs w:val="24"/>
          <w:lang w:eastAsia="lt-LT"/>
        </w:rPr>
        <w:t>. biomedicininių tyrimų etikos reikalavimus, audinių paėmimo diagnostikos ir gydymo tikslams pagrindus, sąlygas ir tvarką;</w:t>
      </w:r>
    </w:p>
    <w:p>
      <w:pPr>
        <w:suppressAutoHyphens/>
        <w:ind w:firstLine="312"/>
        <w:jc w:val="both"/>
        <w:textAlignment w:val="center"/>
        <w:rPr>
          <w:color w:val="000000"/>
          <w:szCs w:val="24"/>
          <w:lang w:eastAsia="lt-LT"/>
        </w:rPr>
      </w:pPr>
      <w:r>
        <w:rPr>
          <w:color w:val="000000"/>
          <w:szCs w:val="24"/>
          <w:lang w:eastAsia="lt-LT"/>
        </w:rPr>
        <w:t>15.6</w:t>
      </w:r>
      <w:r>
        <w:rPr>
          <w:color w:val="000000"/>
          <w:szCs w:val="24"/>
          <w:lang w:eastAsia="lt-LT"/>
        </w:rPr>
        <w:t>. asmens burnos protezavimo indikacijas, dantų protezų parinkimo kriterijus, racionalaus protezavimo planavimą, dantų protezavimo ir implantologijos pagrindus;</w:t>
      </w:r>
    </w:p>
    <w:p>
      <w:pPr>
        <w:suppressAutoHyphens/>
        <w:ind w:firstLine="312"/>
        <w:jc w:val="both"/>
        <w:textAlignment w:val="center"/>
        <w:rPr>
          <w:color w:val="000000"/>
          <w:szCs w:val="24"/>
          <w:lang w:eastAsia="lt-LT"/>
        </w:rPr>
      </w:pPr>
      <w:r>
        <w:rPr>
          <w:color w:val="000000"/>
          <w:szCs w:val="24"/>
          <w:lang w:eastAsia="lt-LT"/>
        </w:rPr>
        <w:t>15.7</w:t>
      </w:r>
      <w:r>
        <w:rPr>
          <w:color w:val="000000"/>
          <w:szCs w:val="24"/>
          <w:lang w:eastAsia="lt-LT"/>
        </w:rPr>
        <w:t>. ortodontinių anomalijų etiologiją, diagnostiką, ortodontinio gydymo indikacijas, pagrindinius ortodontinių anomalijų profilaktikos ir gydymo būdus;</w:t>
      </w:r>
    </w:p>
    <w:p>
      <w:pPr>
        <w:suppressAutoHyphens/>
        <w:ind w:firstLine="312"/>
        <w:jc w:val="both"/>
        <w:textAlignment w:val="center"/>
        <w:rPr>
          <w:color w:val="000000"/>
          <w:szCs w:val="24"/>
          <w:lang w:eastAsia="lt-LT"/>
        </w:rPr>
      </w:pPr>
      <w:r>
        <w:rPr>
          <w:color w:val="000000"/>
          <w:szCs w:val="24"/>
          <w:lang w:eastAsia="lt-LT"/>
        </w:rPr>
        <w:t>15.8</w:t>
      </w:r>
      <w:r>
        <w:rPr>
          <w:color w:val="000000"/>
          <w:szCs w:val="24"/>
          <w:lang w:eastAsia="lt-LT"/>
        </w:rPr>
        <w:t>. profesinių ligų ir nelaimingų atsitikimų darbe profilaktikos tvarką, nustatytą Lietuvos Respublikos įstatymų ir kitų teisės aktų.</w:t>
      </w:r>
    </w:p>
    <w:p>
      <w:pPr>
        <w:suppressAutoHyphens/>
        <w:ind w:firstLine="312"/>
        <w:jc w:val="both"/>
        <w:textAlignment w:val="center"/>
        <w:rPr>
          <w:color w:val="000000"/>
          <w:szCs w:val="24"/>
          <w:lang w:eastAsia="lt-LT"/>
        </w:rPr>
      </w:pPr>
      <w:r>
        <w:rPr>
          <w:color w:val="000000"/>
          <w:szCs w:val="24"/>
          <w:lang w:eastAsia="lt-LT"/>
        </w:rPr>
        <w:t>16</w:t>
      </w:r>
      <w:r>
        <w:rPr>
          <w:color w:val="000000"/>
          <w:szCs w:val="24"/>
          <w:lang w:eastAsia="lt-LT"/>
        </w:rPr>
        <w:t>. Gydytojas odontologas turi mokėti:</w:t>
      </w:r>
    </w:p>
    <w:p>
      <w:pPr>
        <w:suppressAutoHyphens/>
        <w:ind w:firstLine="312"/>
        <w:jc w:val="both"/>
        <w:textAlignment w:val="center"/>
        <w:rPr>
          <w:color w:val="000000"/>
          <w:szCs w:val="24"/>
          <w:lang w:eastAsia="lt-LT"/>
        </w:rPr>
      </w:pPr>
      <w:r>
        <w:rPr>
          <w:color w:val="000000"/>
          <w:szCs w:val="24"/>
          <w:lang w:eastAsia="lt-LT"/>
        </w:rPr>
        <w:t>16.1</w:t>
      </w:r>
      <w:r>
        <w:rPr>
          <w:color w:val="000000"/>
          <w:szCs w:val="24"/>
          <w:lang w:eastAsia="lt-LT"/>
        </w:rPr>
        <w:t xml:space="preserve">. diagnozuoti ir gydyti šias ligas (ligų kodai nurodyti </w:t>
      </w:r>
      <w:r>
        <w:rPr>
          <w:bCs/>
          <w:color w:val="000000"/>
          <w:szCs w:val="24"/>
          <w:lang w:eastAsia="lt-LT"/>
        </w:rPr>
        <w:t>pagal Tarptautinės statistinės ligų ir sveikatos sutrikimų klasifikacijos dešimtąjį pataisytą ir papildytą leidimą „Sisteminis ligų sąrašas“ (Australijos modifikacija, TLK-10-AM)</w:t>
      </w:r>
      <w:r>
        <w:rPr>
          <w:color w:val="000000"/>
          <w:szCs w:val="24"/>
          <w:lang w:eastAsia="lt-LT"/>
        </w:rPr>
        <w:t>:</w:t>
      </w:r>
    </w:p>
    <w:p>
      <w:pPr>
        <w:suppressAutoHyphens/>
        <w:ind w:firstLine="312"/>
        <w:jc w:val="both"/>
        <w:textAlignment w:val="center"/>
        <w:rPr>
          <w:color w:val="000000"/>
          <w:szCs w:val="24"/>
          <w:lang w:eastAsia="lt-LT"/>
        </w:rPr>
      </w:pPr>
      <w:r>
        <w:rPr>
          <w:color w:val="000000"/>
          <w:szCs w:val="24"/>
          <w:lang w:eastAsia="lt-LT"/>
        </w:rPr>
        <w:t>16.1.1</w:t>
      </w:r>
      <w:r>
        <w:rPr>
          <w:color w:val="000000"/>
          <w:szCs w:val="24"/>
          <w:lang w:eastAsia="lt-LT"/>
        </w:rPr>
        <w:t>. dantų ėduonį:</w:t>
      </w:r>
    </w:p>
    <w:p>
      <w:pPr>
        <w:suppressAutoHyphens/>
        <w:ind w:firstLine="312"/>
        <w:jc w:val="both"/>
        <w:textAlignment w:val="center"/>
        <w:rPr>
          <w:color w:val="000000"/>
          <w:szCs w:val="24"/>
          <w:lang w:eastAsia="lt-LT"/>
        </w:rPr>
      </w:pPr>
      <w:r>
        <w:rPr>
          <w:color w:val="000000"/>
          <w:szCs w:val="24"/>
          <w:lang w:eastAsia="lt-LT"/>
        </w:rPr>
        <w:t>16.1.1.1</w:t>
      </w:r>
      <w:r>
        <w:rPr>
          <w:color w:val="000000"/>
          <w:szCs w:val="24"/>
          <w:lang w:eastAsia="lt-LT"/>
        </w:rPr>
        <w:t>. ėduonį emalio ribose, K02.0;</w:t>
      </w:r>
    </w:p>
    <w:p>
      <w:pPr>
        <w:suppressAutoHyphens/>
        <w:ind w:firstLine="312"/>
        <w:jc w:val="both"/>
        <w:textAlignment w:val="center"/>
        <w:rPr>
          <w:color w:val="000000"/>
          <w:szCs w:val="24"/>
          <w:lang w:eastAsia="lt-LT"/>
        </w:rPr>
      </w:pPr>
      <w:r>
        <w:rPr>
          <w:color w:val="000000"/>
          <w:szCs w:val="24"/>
          <w:lang w:eastAsia="lt-LT"/>
        </w:rPr>
        <w:t>16.1.1.2</w:t>
      </w:r>
      <w:r>
        <w:rPr>
          <w:color w:val="000000"/>
          <w:szCs w:val="24"/>
          <w:lang w:eastAsia="lt-LT"/>
        </w:rPr>
        <w:t>. dentino ėduonį, K02.1;</w:t>
      </w:r>
    </w:p>
    <w:p>
      <w:pPr>
        <w:suppressAutoHyphens/>
        <w:ind w:firstLine="312"/>
        <w:jc w:val="both"/>
        <w:textAlignment w:val="center"/>
        <w:rPr>
          <w:color w:val="000000"/>
          <w:szCs w:val="24"/>
          <w:lang w:eastAsia="lt-LT"/>
        </w:rPr>
      </w:pPr>
      <w:r>
        <w:rPr>
          <w:color w:val="000000"/>
          <w:szCs w:val="24"/>
          <w:lang w:eastAsia="lt-LT"/>
        </w:rPr>
        <w:t>16.1.1.3</w:t>
      </w:r>
      <w:r>
        <w:rPr>
          <w:color w:val="000000"/>
          <w:szCs w:val="24"/>
          <w:lang w:eastAsia="lt-LT"/>
        </w:rPr>
        <w:t>. cemento ėduonį, K02.2;</w:t>
      </w:r>
    </w:p>
    <w:p>
      <w:pPr>
        <w:suppressAutoHyphens/>
        <w:ind w:firstLine="312"/>
        <w:jc w:val="both"/>
        <w:textAlignment w:val="center"/>
        <w:rPr>
          <w:color w:val="000000"/>
          <w:szCs w:val="24"/>
          <w:lang w:eastAsia="lt-LT"/>
        </w:rPr>
      </w:pPr>
      <w:r>
        <w:rPr>
          <w:color w:val="000000"/>
          <w:szCs w:val="24"/>
          <w:lang w:eastAsia="lt-LT"/>
        </w:rPr>
        <w:t>16.1.1.4</w:t>
      </w:r>
      <w:r>
        <w:rPr>
          <w:color w:val="000000"/>
          <w:szCs w:val="24"/>
          <w:lang w:eastAsia="lt-LT"/>
        </w:rPr>
        <w:t>. sustabdytą dantų ėduonį, K02.3;</w:t>
      </w:r>
    </w:p>
    <w:p>
      <w:pPr>
        <w:suppressAutoHyphens/>
        <w:ind w:firstLine="312"/>
        <w:jc w:val="both"/>
        <w:textAlignment w:val="center"/>
        <w:rPr>
          <w:color w:val="000000"/>
          <w:szCs w:val="24"/>
          <w:lang w:eastAsia="lt-LT"/>
        </w:rPr>
      </w:pPr>
      <w:r>
        <w:rPr>
          <w:color w:val="000000"/>
          <w:szCs w:val="24"/>
          <w:lang w:eastAsia="lt-LT"/>
        </w:rPr>
        <w:t>16.1.2</w:t>
      </w:r>
      <w:r>
        <w:rPr>
          <w:color w:val="000000"/>
          <w:szCs w:val="24"/>
          <w:lang w:eastAsia="lt-LT"/>
        </w:rPr>
        <w:t>. kitas kietųjų danties audinių ligas:</w:t>
      </w:r>
    </w:p>
    <w:p>
      <w:pPr>
        <w:suppressAutoHyphens/>
        <w:ind w:firstLine="312"/>
        <w:jc w:val="both"/>
        <w:textAlignment w:val="center"/>
        <w:rPr>
          <w:color w:val="000000"/>
          <w:szCs w:val="24"/>
          <w:lang w:eastAsia="lt-LT"/>
        </w:rPr>
      </w:pPr>
      <w:r>
        <w:rPr>
          <w:color w:val="000000"/>
          <w:szCs w:val="24"/>
          <w:lang w:eastAsia="lt-LT"/>
        </w:rPr>
        <w:t>16.1.2.1</w:t>
      </w:r>
      <w:r>
        <w:rPr>
          <w:color w:val="000000"/>
          <w:szCs w:val="24"/>
          <w:lang w:eastAsia="lt-LT"/>
        </w:rPr>
        <w:t>. dantų abraziją (nutrynimą), K03.1;</w:t>
      </w:r>
    </w:p>
    <w:p>
      <w:pPr>
        <w:suppressAutoHyphens/>
        <w:ind w:firstLine="312"/>
        <w:jc w:val="both"/>
        <w:textAlignment w:val="center"/>
        <w:rPr>
          <w:color w:val="000000"/>
          <w:szCs w:val="24"/>
          <w:lang w:eastAsia="lt-LT"/>
        </w:rPr>
      </w:pPr>
      <w:r>
        <w:rPr>
          <w:color w:val="000000"/>
          <w:szCs w:val="24"/>
          <w:lang w:eastAsia="lt-LT"/>
        </w:rPr>
        <w:t>16.1.2.2</w:t>
      </w:r>
      <w:r>
        <w:rPr>
          <w:color w:val="000000"/>
          <w:szCs w:val="24"/>
          <w:lang w:eastAsia="lt-LT"/>
        </w:rPr>
        <w:t>. dantų eroziją, K03.2;</w:t>
      </w:r>
    </w:p>
    <w:p>
      <w:pPr>
        <w:suppressAutoHyphens/>
        <w:ind w:firstLine="312"/>
        <w:jc w:val="both"/>
        <w:textAlignment w:val="center"/>
        <w:rPr>
          <w:color w:val="000000"/>
          <w:szCs w:val="24"/>
          <w:lang w:eastAsia="lt-LT"/>
        </w:rPr>
      </w:pPr>
      <w:r>
        <w:rPr>
          <w:color w:val="000000"/>
          <w:szCs w:val="24"/>
          <w:lang w:eastAsia="lt-LT"/>
        </w:rPr>
        <w:t>16.1.2.3</w:t>
      </w:r>
      <w:r>
        <w:rPr>
          <w:color w:val="000000"/>
          <w:szCs w:val="24"/>
          <w:lang w:eastAsia="lt-LT"/>
        </w:rPr>
        <w:t>. patologinę dantų rezorbciją, K03.3;</w:t>
      </w:r>
    </w:p>
    <w:p>
      <w:pPr>
        <w:suppressAutoHyphens/>
        <w:ind w:firstLine="312"/>
        <w:jc w:val="both"/>
        <w:textAlignment w:val="center"/>
        <w:rPr>
          <w:color w:val="000000"/>
          <w:szCs w:val="24"/>
          <w:lang w:eastAsia="lt-LT"/>
        </w:rPr>
      </w:pPr>
      <w:r>
        <w:rPr>
          <w:color w:val="000000"/>
          <w:szCs w:val="24"/>
          <w:lang w:eastAsia="lt-LT"/>
        </w:rPr>
        <w:t>16.1.2.4</w:t>
      </w:r>
      <w:r>
        <w:rPr>
          <w:color w:val="000000"/>
          <w:szCs w:val="24"/>
          <w:lang w:eastAsia="lt-LT"/>
        </w:rPr>
        <w:t>. hipercementozę, K03.4;</w:t>
      </w:r>
    </w:p>
    <w:p>
      <w:pPr>
        <w:suppressAutoHyphens/>
        <w:ind w:firstLine="312"/>
        <w:jc w:val="both"/>
        <w:textAlignment w:val="center"/>
        <w:rPr>
          <w:color w:val="000000"/>
          <w:szCs w:val="24"/>
          <w:lang w:eastAsia="lt-LT"/>
        </w:rPr>
      </w:pPr>
      <w:r>
        <w:rPr>
          <w:color w:val="000000"/>
          <w:szCs w:val="24"/>
          <w:lang w:eastAsia="lt-LT"/>
        </w:rPr>
        <w:t>16.1.2.5</w:t>
      </w:r>
      <w:r>
        <w:rPr>
          <w:color w:val="000000"/>
          <w:szCs w:val="24"/>
          <w:lang w:eastAsia="lt-LT"/>
        </w:rPr>
        <w:t>. dantų ankilozę, K03.5;</w:t>
      </w:r>
    </w:p>
    <w:p>
      <w:pPr>
        <w:suppressAutoHyphens/>
        <w:ind w:firstLine="312"/>
        <w:jc w:val="both"/>
        <w:textAlignment w:val="center"/>
        <w:rPr>
          <w:color w:val="000000"/>
          <w:szCs w:val="24"/>
          <w:lang w:eastAsia="lt-LT"/>
        </w:rPr>
      </w:pPr>
      <w:r>
        <w:rPr>
          <w:color w:val="000000"/>
          <w:szCs w:val="24"/>
          <w:lang w:eastAsia="lt-LT"/>
        </w:rPr>
        <w:t>16.1.2.6</w:t>
      </w:r>
      <w:r>
        <w:rPr>
          <w:color w:val="000000"/>
          <w:szCs w:val="24"/>
          <w:lang w:eastAsia="lt-LT"/>
        </w:rPr>
        <w:t>. spalvos pakitimus dantų kietuosiuose audiniuose po išdygimo, K03.7;</w:t>
      </w:r>
    </w:p>
    <w:p>
      <w:pPr>
        <w:suppressAutoHyphens/>
        <w:ind w:firstLine="312"/>
        <w:jc w:val="both"/>
        <w:textAlignment w:val="center"/>
        <w:rPr>
          <w:color w:val="000000"/>
          <w:szCs w:val="24"/>
          <w:lang w:eastAsia="lt-LT"/>
        </w:rPr>
      </w:pPr>
      <w:r>
        <w:rPr>
          <w:color w:val="000000"/>
          <w:szCs w:val="24"/>
          <w:lang w:eastAsia="lt-LT"/>
        </w:rPr>
        <w:t>16.1.2.7</w:t>
      </w:r>
      <w:r>
        <w:rPr>
          <w:color w:val="000000"/>
          <w:szCs w:val="24"/>
          <w:lang w:eastAsia="lt-LT"/>
        </w:rPr>
        <w:t>. kitas patikslintas danties kietųjų audinių ligas, K03.8;</w:t>
      </w:r>
    </w:p>
    <w:p>
      <w:pPr>
        <w:suppressAutoHyphens/>
        <w:ind w:firstLine="312"/>
        <w:jc w:val="both"/>
        <w:textAlignment w:val="center"/>
        <w:rPr>
          <w:color w:val="000000"/>
          <w:szCs w:val="24"/>
          <w:lang w:eastAsia="lt-LT"/>
        </w:rPr>
      </w:pPr>
      <w:r>
        <w:rPr>
          <w:color w:val="000000"/>
          <w:szCs w:val="24"/>
          <w:lang w:eastAsia="lt-LT"/>
        </w:rPr>
        <w:t>16.1.3</w:t>
      </w:r>
      <w:r>
        <w:rPr>
          <w:color w:val="000000"/>
          <w:szCs w:val="24"/>
          <w:lang w:eastAsia="lt-LT"/>
        </w:rPr>
        <w:t>.</w:t>
      </w:r>
      <w:r>
        <w:rPr>
          <w:b/>
          <w:bCs/>
          <w:color w:val="000000"/>
          <w:szCs w:val="24"/>
          <w:lang w:eastAsia="lt-LT"/>
        </w:rPr>
        <w:t xml:space="preserve"> </w:t>
      </w:r>
      <w:r>
        <w:rPr>
          <w:color w:val="000000"/>
          <w:szCs w:val="24"/>
          <w:lang w:eastAsia="lt-LT"/>
        </w:rPr>
        <w:t>dantų raidos ir dygimo sutrikimus, išskyrus ortodontinį gydymą:</w:t>
      </w:r>
    </w:p>
    <w:p>
      <w:pPr>
        <w:suppressAutoHyphens/>
        <w:ind w:firstLine="312"/>
        <w:jc w:val="both"/>
        <w:textAlignment w:val="center"/>
        <w:rPr>
          <w:color w:val="000000"/>
          <w:szCs w:val="24"/>
          <w:lang w:eastAsia="lt-LT"/>
        </w:rPr>
      </w:pPr>
      <w:r>
        <w:rPr>
          <w:color w:val="000000"/>
          <w:szCs w:val="24"/>
          <w:lang w:eastAsia="lt-LT"/>
        </w:rPr>
        <w:t>16.1.3.1</w:t>
      </w:r>
      <w:r>
        <w:rPr>
          <w:color w:val="000000"/>
          <w:szCs w:val="24"/>
          <w:lang w:eastAsia="lt-LT"/>
        </w:rPr>
        <w:t>. dantų dydžio ir formos anomalijas, K00.2;</w:t>
      </w:r>
    </w:p>
    <w:p>
      <w:pPr>
        <w:suppressAutoHyphens/>
        <w:ind w:firstLine="312"/>
        <w:jc w:val="both"/>
        <w:textAlignment w:val="center"/>
        <w:rPr>
          <w:color w:val="000000"/>
          <w:szCs w:val="24"/>
          <w:lang w:eastAsia="lt-LT"/>
        </w:rPr>
      </w:pPr>
      <w:r>
        <w:rPr>
          <w:color w:val="000000"/>
          <w:szCs w:val="24"/>
          <w:lang w:eastAsia="lt-LT"/>
        </w:rPr>
        <w:t>16.1.3.2</w:t>
      </w:r>
      <w:r>
        <w:rPr>
          <w:color w:val="000000"/>
          <w:szCs w:val="24"/>
          <w:lang w:eastAsia="lt-LT"/>
        </w:rPr>
        <w:t>. taškuotus (margus) dantis, K00.3;</w:t>
      </w:r>
    </w:p>
    <w:p>
      <w:pPr>
        <w:suppressAutoHyphens/>
        <w:ind w:firstLine="312"/>
        <w:jc w:val="both"/>
        <w:textAlignment w:val="center"/>
        <w:rPr>
          <w:color w:val="000000"/>
          <w:szCs w:val="24"/>
          <w:lang w:eastAsia="lt-LT"/>
        </w:rPr>
      </w:pPr>
      <w:r>
        <w:rPr>
          <w:color w:val="000000"/>
          <w:szCs w:val="24"/>
          <w:lang w:eastAsia="lt-LT"/>
        </w:rPr>
        <w:t>16.1.3.3</w:t>
      </w:r>
      <w:r>
        <w:rPr>
          <w:color w:val="000000"/>
          <w:szCs w:val="24"/>
          <w:lang w:eastAsia="lt-LT"/>
        </w:rPr>
        <w:t>. dantų dygimo sindromą, K00.7;</w:t>
      </w:r>
    </w:p>
    <w:p>
      <w:pPr>
        <w:suppressAutoHyphens/>
        <w:ind w:firstLine="312"/>
        <w:jc w:val="both"/>
        <w:textAlignment w:val="center"/>
        <w:rPr>
          <w:color w:val="000000"/>
          <w:szCs w:val="24"/>
          <w:lang w:eastAsia="lt-LT"/>
        </w:rPr>
      </w:pPr>
      <w:r>
        <w:rPr>
          <w:color w:val="000000"/>
          <w:szCs w:val="24"/>
          <w:lang w:eastAsia="lt-LT"/>
        </w:rPr>
        <w:t>16.1.4</w:t>
      </w:r>
      <w:r>
        <w:rPr>
          <w:color w:val="000000"/>
          <w:szCs w:val="24"/>
          <w:lang w:eastAsia="lt-LT"/>
        </w:rPr>
        <w:t>. pulpos ir periapikalinių audinių ligas:</w:t>
      </w:r>
    </w:p>
    <w:p>
      <w:pPr>
        <w:suppressAutoHyphens/>
        <w:ind w:firstLine="312"/>
        <w:jc w:val="both"/>
        <w:textAlignment w:val="center"/>
        <w:rPr>
          <w:color w:val="000000"/>
          <w:szCs w:val="24"/>
          <w:lang w:eastAsia="lt-LT"/>
        </w:rPr>
      </w:pPr>
      <w:r>
        <w:rPr>
          <w:color w:val="000000"/>
          <w:szCs w:val="24"/>
          <w:lang w:eastAsia="lt-LT"/>
        </w:rPr>
        <w:t>16.1.4.1</w:t>
      </w:r>
      <w:r>
        <w:rPr>
          <w:color w:val="000000"/>
          <w:szCs w:val="24"/>
          <w:lang w:eastAsia="lt-LT"/>
        </w:rPr>
        <w:t>. pulpitą, K04.0;</w:t>
      </w:r>
    </w:p>
    <w:p>
      <w:pPr>
        <w:suppressAutoHyphens/>
        <w:ind w:firstLine="312"/>
        <w:jc w:val="both"/>
        <w:textAlignment w:val="center"/>
        <w:rPr>
          <w:color w:val="000000"/>
          <w:szCs w:val="24"/>
          <w:lang w:eastAsia="lt-LT"/>
        </w:rPr>
      </w:pPr>
      <w:r>
        <w:rPr>
          <w:color w:val="000000"/>
          <w:szCs w:val="24"/>
          <w:lang w:eastAsia="lt-LT"/>
        </w:rPr>
        <w:t>16.1.4.2</w:t>
      </w:r>
      <w:r>
        <w:rPr>
          <w:color w:val="000000"/>
          <w:szCs w:val="24"/>
          <w:lang w:eastAsia="lt-LT"/>
        </w:rPr>
        <w:t>. pulpos nekrozę K04.1;</w:t>
      </w:r>
    </w:p>
    <w:p>
      <w:pPr>
        <w:suppressAutoHyphens/>
        <w:ind w:firstLine="312"/>
        <w:jc w:val="both"/>
        <w:textAlignment w:val="center"/>
        <w:rPr>
          <w:color w:val="000000"/>
          <w:szCs w:val="24"/>
          <w:lang w:eastAsia="lt-LT"/>
        </w:rPr>
      </w:pPr>
      <w:r>
        <w:rPr>
          <w:color w:val="000000"/>
          <w:szCs w:val="24"/>
          <w:lang w:eastAsia="lt-LT"/>
        </w:rPr>
        <w:t>16.1.4.3</w:t>
      </w:r>
      <w:r>
        <w:rPr>
          <w:color w:val="000000"/>
          <w:szCs w:val="24"/>
          <w:lang w:eastAsia="lt-LT"/>
        </w:rPr>
        <w:t>. ūminį pulpinės kilmės apikalinį periodontitą, K04.4;</w:t>
      </w:r>
    </w:p>
    <w:p>
      <w:pPr>
        <w:suppressAutoHyphens/>
        <w:ind w:firstLine="312"/>
        <w:jc w:val="both"/>
        <w:textAlignment w:val="center"/>
        <w:rPr>
          <w:color w:val="000000"/>
          <w:szCs w:val="24"/>
          <w:lang w:eastAsia="lt-LT"/>
        </w:rPr>
      </w:pPr>
      <w:r>
        <w:rPr>
          <w:color w:val="000000"/>
          <w:szCs w:val="24"/>
          <w:lang w:eastAsia="lt-LT"/>
        </w:rPr>
        <w:t>16.1.4.4</w:t>
      </w:r>
      <w:r>
        <w:rPr>
          <w:color w:val="000000"/>
          <w:szCs w:val="24"/>
          <w:lang w:eastAsia="lt-LT"/>
        </w:rPr>
        <w:t>. lėtinį apikalinį periodontitą, K04.5;</w:t>
      </w:r>
    </w:p>
    <w:p>
      <w:pPr>
        <w:suppressAutoHyphens/>
        <w:ind w:firstLine="312"/>
        <w:jc w:val="both"/>
        <w:textAlignment w:val="center"/>
        <w:rPr>
          <w:color w:val="000000"/>
          <w:szCs w:val="24"/>
          <w:lang w:eastAsia="lt-LT"/>
        </w:rPr>
      </w:pPr>
      <w:r>
        <w:rPr>
          <w:color w:val="000000"/>
          <w:szCs w:val="24"/>
          <w:lang w:eastAsia="lt-LT"/>
        </w:rPr>
        <w:t>16.1.4.5</w:t>
      </w:r>
      <w:r>
        <w:rPr>
          <w:color w:val="000000"/>
          <w:szCs w:val="24"/>
          <w:lang w:eastAsia="lt-LT"/>
        </w:rPr>
        <w:t>. periapikalinį abscesą be sinuso (neišplitusį į sinusą), K04.7;</w:t>
      </w:r>
    </w:p>
    <w:p>
      <w:pPr>
        <w:suppressAutoHyphens/>
        <w:ind w:firstLine="312"/>
        <w:jc w:val="both"/>
        <w:textAlignment w:val="center"/>
        <w:rPr>
          <w:color w:val="000000"/>
          <w:szCs w:val="24"/>
          <w:lang w:eastAsia="lt-LT"/>
        </w:rPr>
      </w:pPr>
      <w:r>
        <w:rPr>
          <w:color w:val="000000"/>
          <w:szCs w:val="24"/>
          <w:lang w:eastAsia="lt-LT"/>
        </w:rPr>
        <w:t>16.1.4.6</w:t>
      </w:r>
      <w:r>
        <w:rPr>
          <w:color w:val="000000"/>
          <w:szCs w:val="24"/>
          <w:lang w:eastAsia="lt-LT"/>
        </w:rPr>
        <w:t>. šaknies cistą (neišplitusią į sinusą), K04.8;</w:t>
      </w:r>
    </w:p>
    <w:p>
      <w:pPr>
        <w:suppressAutoHyphens/>
        <w:ind w:firstLine="312"/>
        <w:jc w:val="both"/>
        <w:textAlignment w:val="center"/>
        <w:rPr>
          <w:color w:val="000000"/>
          <w:szCs w:val="24"/>
          <w:lang w:eastAsia="lt-LT"/>
        </w:rPr>
      </w:pPr>
      <w:r>
        <w:rPr>
          <w:color w:val="000000"/>
          <w:szCs w:val="24"/>
          <w:lang w:eastAsia="lt-LT"/>
        </w:rPr>
        <w:t>16.1.4.7</w:t>
      </w:r>
      <w:r>
        <w:rPr>
          <w:color w:val="000000"/>
          <w:szCs w:val="24"/>
          <w:lang w:eastAsia="lt-LT"/>
        </w:rPr>
        <w:t>. kitas ir nepatikslintas pulpos ir periapikalinių audinių ligas, K04.9;</w:t>
      </w:r>
    </w:p>
    <w:p>
      <w:pPr>
        <w:suppressAutoHyphens/>
        <w:ind w:firstLine="312"/>
        <w:jc w:val="both"/>
        <w:textAlignment w:val="center"/>
        <w:rPr>
          <w:color w:val="000000"/>
          <w:szCs w:val="24"/>
          <w:u w:val="thick"/>
          <w:lang w:eastAsia="lt-LT"/>
        </w:rPr>
      </w:pPr>
      <w:r>
        <w:rPr>
          <w:color w:val="000000"/>
          <w:szCs w:val="24"/>
          <w:lang w:eastAsia="lt-LT"/>
        </w:rPr>
        <w:t>16.1.5</w:t>
      </w:r>
      <w:r>
        <w:rPr>
          <w:color w:val="000000"/>
          <w:szCs w:val="24"/>
          <w:lang w:eastAsia="lt-LT"/>
        </w:rPr>
        <w:t>. gingivitą ir periodonto ligas:</w:t>
      </w:r>
    </w:p>
    <w:p>
      <w:pPr>
        <w:suppressAutoHyphens/>
        <w:ind w:firstLine="312"/>
        <w:jc w:val="both"/>
        <w:textAlignment w:val="center"/>
        <w:rPr>
          <w:color w:val="000000"/>
          <w:szCs w:val="24"/>
          <w:lang w:eastAsia="lt-LT"/>
        </w:rPr>
      </w:pPr>
      <w:r>
        <w:rPr>
          <w:color w:val="000000"/>
          <w:szCs w:val="24"/>
          <w:lang w:eastAsia="lt-LT"/>
        </w:rPr>
        <w:t>16.1.5.1</w:t>
      </w:r>
      <w:r>
        <w:rPr>
          <w:color w:val="000000"/>
          <w:szCs w:val="24"/>
          <w:lang w:eastAsia="lt-LT"/>
        </w:rPr>
        <w:t>. ūminį gingivitą, K05.0;</w:t>
      </w:r>
    </w:p>
    <w:p>
      <w:pPr>
        <w:suppressAutoHyphens/>
        <w:ind w:firstLine="312"/>
        <w:jc w:val="both"/>
        <w:textAlignment w:val="center"/>
        <w:rPr>
          <w:color w:val="000000"/>
          <w:szCs w:val="24"/>
          <w:lang w:eastAsia="lt-LT"/>
        </w:rPr>
      </w:pPr>
      <w:r>
        <w:rPr>
          <w:color w:val="000000"/>
          <w:szCs w:val="24"/>
          <w:lang w:eastAsia="lt-LT"/>
        </w:rPr>
        <w:t>16.1.5.2</w:t>
      </w:r>
      <w:r>
        <w:rPr>
          <w:color w:val="000000"/>
          <w:szCs w:val="24"/>
          <w:lang w:eastAsia="lt-LT"/>
        </w:rPr>
        <w:t>. lėtinį gingivitą, K05.1;</w:t>
      </w:r>
    </w:p>
    <w:p>
      <w:pPr>
        <w:suppressAutoHyphens/>
        <w:ind w:firstLine="312"/>
        <w:jc w:val="both"/>
        <w:textAlignment w:val="center"/>
        <w:rPr>
          <w:color w:val="000000"/>
          <w:szCs w:val="24"/>
          <w:lang w:eastAsia="lt-LT"/>
        </w:rPr>
      </w:pPr>
      <w:r>
        <w:rPr>
          <w:color w:val="000000"/>
          <w:szCs w:val="24"/>
          <w:lang w:eastAsia="lt-LT"/>
        </w:rPr>
        <w:t>16.1.5.3</w:t>
      </w:r>
      <w:r>
        <w:rPr>
          <w:color w:val="000000"/>
          <w:szCs w:val="24"/>
          <w:lang w:eastAsia="lt-LT"/>
        </w:rPr>
        <w:t>. ūminį periodontitą, K05.2;</w:t>
      </w:r>
    </w:p>
    <w:p>
      <w:pPr>
        <w:suppressAutoHyphens/>
        <w:ind w:firstLine="312"/>
        <w:jc w:val="both"/>
        <w:textAlignment w:val="center"/>
        <w:rPr>
          <w:color w:val="000000"/>
          <w:szCs w:val="24"/>
          <w:lang w:eastAsia="lt-LT"/>
        </w:rPr>
      </w:pPr>
      <w:r>
        <w:rPr>
          <w:color w:val="000000"/>
          <w:szCs w:val="24"/>
          <w:lang w:eastAsia="lt-LT"/>
        </w:rPr>
        <w:t>16.1.5.4</w:t>
      </w:r>
      <w:r>
        <w:rPr>
          <w:color w:val="000000"/>
          <w:szCs w:val="24"/>
          <w:lang w:eastAsia="lt-LT"/>
        </w:rPr>
        <w:t>. lėtinį periodontitą, K05.3;</w:t>
      </w:r>
    </w:p>
    <w:p>
      <w:pPr>
        <w:suppressAutoHyphens/>
        <w:ind w:firstLine="312"/>
        <w:jc w:val="both"/>
        <w:textAlignment w:val="center"/>
        <w:rPr>
          <w:color w:val="000000"/>
          <w:szCs w:val="24"/>
          <w:lang w:eastAsia="lt-LT"/>
        </w:rPr>
      </w:pPr>
      <w:r>
        <w:rPr>
          <w:color w:val="000000"/>
          <w:szCs w:val="24"/>
          <w:lang w:eastAsia="lt-LT"/>
        </w:rPr>
        <w:t>16.1.6</w:t>
      </w:r>
      <w:r>
        <w:rPr>
          <w:color w:val="000000"/>
          <w:szCs w:val="24"/>
          <w:lang w:eastAsia="lt-LT"/>
        </w:rPr>
        <w:t>. kitus dantenų ir bedantės alveolinės ataugos pakitimus:</w:t>
      </w:r>
    </w:p>
    <w:p>
      <w:pPr>
        <w:suppressAutoHyphens/>
        <w:ind w:firstLine="312"/>
        <w:jc w:val="both"/>
        <w:textAlignment w:val="center"/>
        <w:rPr>
          <w:color w:val="000000"/>
          <w:szCs w:val="24"/>
          <w:lang w:eastAsia="lt-LT"/>
        </w:rPr>
      </w:pPr>
      <w:r>
        <w:rPr>
          <w:color w:val="000000"/>
          <w:szCs w:val="24"/>
          <w:lang w:eastAsia="lt-LT"/>
        </w:rPr>
        <w:t>16.1.6.1</w:t>
      </w:r>
      <w:r>
        <w:rPr>
          <w:color w:val="000000"/>
          <w:szCs w:val="24"/>
          <w:lang w:eastAsia="lt-LT"/>
        </w:rPr>
        <w:t>. dantenų padidėjimą, K06.1;</w:t>
      </w:r>
    </w:p>
    <w:p>
      <w:pPr>
        <w:suppressAutoHyphens/>
        <w:ind w:firstLine="312"/>
        <w:jc w:val="both"/>
        <w:textAlignment w:val="center"/>
        <w:rPr>
          <w:color w:val="000000"/>
          <w:szCs w:val="24"/>
          <w:lang w:eastAsia="lt-LT"/>
        </w:rPr>
      </w:pPr>
      <w:r>
        <w:rPr>
          <w:color w:val="000000"/>
          <w:szCs w:val="24"/>
          <w:lang w:eastAsia="lt-LT"/>
        </w:rPr>
        <w:t>16.1.6.2</w:t>
      </w:r>
      <w:r>
        <w:rPr>
          <w:color w:val="000000"/>
          <w:szCs w:val="24"/>
          <w:lang w:eastAsia="lt-LT"/>
        </w:rPr>
        <w:t>. dantenų ir bedantės alveolinės ataugos trauminius pažeidimus, K06.2;</w:t>
      </w:r>
    </w:p>
    <w:p>
      <w:pPr>
        <w:suppressAutoHyphens/>
        <w:ind w:firstLine="312"/>
        <w:jc w:val="both"/>
        <w:textAlignment w:val="center"/>
        <w:rPr>
          <w:color w:val="000000"/>
          <w:spacing w:val="-2"/>
          <w:szCs w:val="24"/>
          <w:lang w:eastAsia="lt-LT"/>
        </w:rPr>
      </w:pPr>
      <w:r>
        <w:rPr>
          <w:color w:val="000000"/>
          <w:szCs w:val="24"/>
          <w:lang w:eastAsia="lt-LT"/>
        </w:rPr>
        <w:t>16.1.7</w:t>
      </w:r>
      <w:r>
        <w:rPr>
          <w:color w:val="000000"/>
          <w:szCs w:val="24"/>
          <w:lang w:eastAsia="lt-LT"/>
        </w:rPr>
        <w:t xml:space="preserve">. </w:t>
      </w:r>
      <w:r>
        <w:rPr>
          <w:color w:val="000000"/>
          <w:spacing w:val="-2"/>
          <w:szCs w:val="24"/>
          <w:lang w:eastAsia="lt-LT"/>
        </w:rPr>
        <w:t xml:space="preserve">smilkininio žandikaulio sąnario pakitimus tik esant raumeninei disfunkcijai ir okliuziniam neatitikimui, </w:t>
      </w:r>
      <w:r>
        <w:rPr>
          <w:color w:val="000000"/>
          <w:szCs w:val="24"/>
          <w:lang w:eastAsia="lt-LT"/>
        </w:rPr>
        <w:t>išskyrus ortodontinį gydymą,</w:t>
      </w:r>
      <w:r>
        <w:rPr>
          <w:color w:val="000000"/>
          <w:spacing w:val="-2"/>
          <w:szCs w:val="24"/>
          <w:lang w:eastAsia="lt-LT"/>
        </w:rPr>
        <w:t xml:space="preserve"> K07.6;</w:t>
      </w:r>
    </w:p>
    <w:p>
      <w:pPr>
        <w:suppressAutoHyphens/>
        <w:ind w:firstLine="312"/>
        <w:jc w:val="both"/>
        <w:textAlignment w:val="center"/>
        <w:rPr>
          <w:color w:val="000000"/>
          <w:szCs w:val="24"/>
          <w:lang w:eastAsia="lt-LT"/>
        </w:rPr>
      </w:pPr>
      <w:r>
        <w:rPr>
          <w:color w:val="000000"/>
          <w:szCs w:val="24"/>
          <w:lang w:eastAsia="lt-LT"/>
        </w:rPr>
        <w:t>16.1.8</w:t>
      </w:r>
      <w:r>
        <w:rPr>
          <w:color w:val="000000"/>
          <w:szCs w:val="24"/>
          <w:lang w:eastAsia="lt-LT"/>
        </w:rPr>
        <w:t>. kitus dantų ir juos palaikančių struktūrų pakitimus – dantų netekimą dėl nelaimingų atsitikimų, dantų pašalinimo ar sritinės periodonto ligos (K08.1);</w:t>
      </w:r>
    </w:p>
    <w:p>
      <w:pPr>
        <w:suppressAutoHyphens/>
        <w:ind w:firstLine="312"/>
        <w:jc w:val="both"/>
        <w:textAlignment w:val="center"/>
        <w:rPr>
          <w:color w:val="000000"/>
          <w:szCs w:val="24"/>
          <w:lang w:eastAsia="lt-LT"/>
        </w:rPr>
      </w:pPr>
      <w:r>
        <w:rPr>
          <w:color w:val="000000"/>
          <w:szCs w:val="24"/>
          <w:lang w:eastAsia="lt-LT"/>
        </w:rPr>
        <w:t>16.1.9</w:t>
      </w:r>
      <w:r>
        <w:rPr>
          <w:color w:val="000000"/>
          <w:szCs w:val="24"/>
          <w:lang w:eastAsia="lt-LT"/>
        </w:rPr>
        <w:t>. kitas žandikaulių ligas:</w:t>
      </w:r>
    </w:p>
    <w:p>
      <w:pPr>
        <w:suppressAutoHyphens/>
        <w:ind w:firstLine="312"/>
        <w:jc w:val="both"/>
        <w:textAlignment w:val="center"/>
        <w:rPr>
          <w:color w:val="000000"/>
          <w:szCs w:val="24"/>
          <w:lang w:eastAsia="lt-LT"/>
        </w:rPr>
      </w:pPr>
      <w:r>
        <w:rPr>
          <w:color w:val="000000"/>
          <w:szCs w:val="24"/>
          <w:lang w:eastAsia="lt-LT"/>
        </w:rPr>
        <w:t>16.1.9.1</w:t>
      </w:r>
      <w:r>
        <w:rPr>
          <w:color w:val="000000"/>
          <w:szCs w:val="24"/>
          <w:lang w:eastAsia="lt-LT"/>
        </w:rPr>
        <w:t>. žandikaulių uždegimines būkles: periostitą (žandikaulio antkaulio uždegimą), K10.2;</w:t>
      </w:r>
    </w:p>
    <w:p>
      <w:pPr>
        <w:suppressAutoHyphens/>
        <w:ind w:firstLine="312"/>
        <w:jc w:val="both"/>
        <w:textAlignment w:val="center"/>
        <w:rPr>
          <w:color w:val="000000"/>
          <w:szCs w:val="24"/>
          <w:lang w:eastAsia="lt-LT"/>
        </w:rPr>
      </w:pPr>
      <w:r>
        <w:rPr>
          <w:color w:val="000000"/>
          <w:szCs w:val="24"/>
          <w:lang w:eastAsia="lt-LT"/>
        </w:rPr>
        <w:t>16.1.9.2</w:t>
      </w:r>
      <w:r>
        <w:rPr>
          <w:color w:val="000000"/>
          <w:szCs w:val="24"/>
          <w:lang w:eastAsia="lt-LT"/>
        </w:rPr>
        <w:t>. žandikaulių alveolitą, K10.3;</w:t>
      </w:r>
    </w:p>
    <w:p>
      <w:pPr>
        <w:suppressAutoHyphens/>
        <w:ind w:firstLine="312"/>
        <w:jc w:val="both"/>
        <w:textAlignment w:val="center"/>
        <w:rPr>
          <w:color w:val="000000"/>
          <w:szCs w:val="24"/>
          <w:lang w:eastAsia="lt-LT"/>
        </w:rPr>
      </w:pPr>
      <w:r>
        <w:rPr>
          <w:color w:val="000000"/>
          <w:szCs w:val="24"/>
          <w:lang w:eastAsia="lt-LT"/>
        </w:rPr>
        <w:t>16.1.10</w:t>
      </w:r>
      <w:r>
        <w:rPr>
          <w:color w:val="000000"/>
          <w:szCs w:val="24"/>
          <w:lang w:eastAsia="lt-LT"/>
        </w:rPr>
        <w:t>. seilių liaukų ligas – seilių sekrecijos sutrikimus, K11.7;</w:t>
      </w:r>
    </w:p>
    <w:p>
      <w:pPr>
        <w:suppressAutoHyphens/>
        <w:ind w:firstLine="312"/>
        <w:jc w:val="both"/>
        <w:textAlignment w:val="center"/>
        <w:rPr>
          <w:color w:val="000000"/>
          <w:szCs w:val="24"/>
          <w:lang w:eastAsia="lt-LT"/>
        </w:rPr>
      </w:pPr>
      <w:r>
        <w:rPr>
          <w:color w:val="000000"/>
          <w:szCs w:val="24"/>
          <w:lang w:eastAsia="lt-LT"/>
        </w:rPr>
        <w:t>16.1.11</w:t>
      </w:r>
      <w:r>
        <w:rPr>
          <w:color w:val="000000"/>
          <w:szCs w:val="24"/>
          <w:lang w:eastAsia="lt-LT"/>
        </w:rPr>
        <w:t>. stomatitą ir susijusius pakitimus:</w:t>
      </w:r>
    </w:p>
    <w:p>
      <w:pPr>
        <w:suppressAutoHyphens/>
        <w:ind w:firstLine="312"/>
        <w:jc w:val="both"/>
        <w:textAlignment w:val="center"/>
        <w:rPr>
          <w:color w:val="000000"/>
          <w:szCs w:val="24"/>
          <w:lang w:eastAsia="lt-LT"/>
        </w:rPr>
      </w:pPr>
      <w:r>
        <w:rPr>
          <w:color w:val="000000"/>
          <w:szCs w:val="24"/>
          <w:lang w:eastAsia="lt-LT"/>
        </w:rPr>
        <w:t>16.1.11.1</w:t>
      </w:r>
      <w:r>
        <w:rPr>
          <w:color w:val="000000"/>
          <w:szCs w:val="24"/>
          <w:lang w:eastAsia="lt-LT"/>
        </w:rPr>
        <w:t>. grįžtamąją burnos aftą, K12.0;</w:t>
      </w:r>
    </w:p>
    <w:p>
      <w:pPr>
        <w:suppressAutoHyphens/>
        <w:ind w:firstLine="312"/>
        <w:jc w:val="both"/>
        <w:textAlignment w:val="center"/>
        <w:rPr>
          <w:color w:val="000000"/>
          <w:szCs w:val="24"/>
          <w:lang w:eastAsia="lt-LT"/>
        </w:rPr>
      </w:pPr>
      <w:r>
        <w:rPr>
          <w:color w:val="000000"/>
          <w:szCs w:val="24"/>
          <w:lang w:eastAsia="lt-LT"/>
        </w:rPr>
        <w:t>16.1.11.2</w:t>
      </w:r>
      <w:r>
        <w:rPr>
          <w:color w:val="000000"/>
          <w:szCs w:val="24"/>
          <w:lang w:eastAsia="lt-LT"/>
        </w:rPr>
        <w:t>. kitas stomatito formas, K12.1;</w:t>
      </w:r>
    </w:p>
    <w:p>
      <w:pPr>
        <w:suppressAutoHyphens/>
        <w:ind w:firstLine="312"/>
        <w:jc w:val="both"/>
        <w:textAlignment w:val="center"/>
        <w:rPr>
          <w:color w:val="000000"/>
          <w:szCs w:val="24"/>
          <w:lang w:eastAsia="lt-LT"/>
        </w:rPr>
      </w:pPr>
      <w:r>
        <w:rPr>
          <w:color w:val="000000"/>
          <w:szCs w:val="24"/>
          <w:lang w:eastAsia="lt-LT"/>
        </w:rPr>
        <w:t>16.1.11.3</w:t>
      </w:r>
      <w:r>
        <w:rPr>
          <w:color w:val="000000"/>
          <w:szCs w:val="24"/>
          <w:lang w:eastAsia="lt-LT"/>
        </w:rPr>
        <w:t>. nekrozinį opinį stomatitą, A69.0;</w:t>
      </w:r>
    </w:p>
    <w:p>
      <w:pPr>
        <w:suppressAutoHyphens/>
        <w:ind w:firstLine="312"/>
        <w:jc w:val="both"/>
        <w:textAlignment w:val="center"/>
        <w:rPr>
          <w:color w:val="000000"/>
          <w:szCs w:val="24"/>
          <w:lang w:eastAsia="lt-LT"/>
        </w:rPr>
      </w:pPr>
      <w:r>
        <w:rPr>
          <w:color w:val="000000"/>
          <w:szCs w:val="24"/>
          <w:lang w:eastAsia="lt-LT"/>
        </w:rPr>
        <w:t>16.1.11.4</w:t>
      </w:r>
      <w:r>
        <w:rPr>
          <w:color w:val="000000"/>
          <w:szCs w:val="24"/>
          <w:lang w:eastAsia="lt-LT"/>
        </w:rPr>
        <w:t>. pūslelinės (herpes) virusų sukeltą gingivostomatitą ir faringotonzilitą, B00.2;</w:t>
      </w:r>
    </w:p>
    <w:p>
      <w:pPr>
        <w:suppressAutoHyphens/>
        <w:ind w:firstLine="312"/>
        <w:jc w:val="both"/>
        <w:textAlignment w:val="center"/>
        <w:rPr>
          <w:color w:val="000000"/>
          <w:szCs w:val="24"/>
          <w:lang w:eastAsia="lt-LT"/>
        </w:rPr>
      </w:pPr>
      <w:r>
        <w:rPr>
          <w:color w:val="000000"/>
          <w:szCs w:val="24"/>
          <w:lang w:eastAsia="lt-LT"/>
        </w:rPr>
        <w:t>16.1.12</w:t>
      </w:r>
      <w:r>
        <w:rPr>
          <w:color w:val="000000"/>
          <w:szCs w:val="24"/>
          <w:lang w:eastAsia="lt-LT"/>
        </w:rPr>
        <w:t>. kitas lūpos ir burnos gleivinės ligas:</w:t>
      </w:r>
    </w:p>
    <w:p>
      <w:pPr>
        <w:suppressAutoHyphens/>
        <w:ind w:firstLine="312"/>
        <w:jc w:val="both"/>
        <w:textAlignment w:val="center"/>
        <w:rPr>
          <w:color w:val="000000"/>
          <w:szCs w:val="24"/>
          <w:lang w:eastAsia="lt-LT"/>
        </w:rPr>
      </w:pPr>
      <w:r>
        <w:rPr>
          <w:color w:val="000000"/>
          <w:szCs w:val="24"/>
          <w:lang w:eastAsia="lt-LT"/>
        </w:rPr>
        <w:t>16.1.12.1</w:t>
      </w:r>
      <w:r>
        <w:rPr>
          <w:color w:val="000000"/>
          <w:szCs w:val="24"/>
          <w:lang w:eastAsia="lt-LT"/>
        </w:rPr>
        <w:t>. lūpų ligas, K13.0;</w:t>
      </w:r>
    </w:p>
    <w:p>
      <w:pPr>
        <w:suppressAutoHyphens/>
        <w:ind w:firstLine="312"/>
        <w:jc w:val="both"/>
        <w:textAlignment w:val="center"/>
        <w:rPr>
          <w:color w:val="000000"/>
          <w:szCs w:val="24"/>
          <w:lang w:eastAsia="lt-LT"/>
        </w:rPr>
      </w:pPr>
      <w:r>
        <w:rPr>
          <w:color w:val="000000"/>
          <w:szCs w:val="24"/>
          <w:lang w:eastAsia="lt-LT"/>
        </w:rPr>
        <w:t>16.1.12.2</w:t>
      </w:r>
      <w:r>
        <w:rPr>
          <w:color w:val="000000"/>
          <w:szCs w:val="24"/>
          <w:lang w:eastAsia="lt-LT"/>
        </w:rPr>
        <w:t>. skruosto ir lūpos kandimus, K13.1;</w:t>
      </w:r>
    </w:p>
    <w:p>
      <w:pPr>
        <w:suppressAutoHyphens/>
        <w:ind w:firstLine="312"/>
        <w:jc w:val="both"/>
        <w:textAlignment w:val="center"/>
        <w:rPr>
          <w:color w:val="000000"/>
          <w:szCs w:val="24"/>
          <w:lang w:eastAsia="lt-LT"/>
        </w:rPr>
      </w:pPr>
      <w:r>
        <w:rPr>
          <w:color w:val="000000"/>
          <w:szCs w:val="24"/>
          <w:lang w:eastAsia="lt-LT"/>
        </w:rPr>
        <w:t>16.1.13</w:t>
      </w:r>
      <w:r>
        <w:rPr>
          <w:color w:val="000000"/>
          <w:szCs w:val="24"/>
          <w:lang w:eastAsia="lt-LT"/>
        </w:rPr>
        <w:t>. liežuvio ligas:</w:t>
      </w:r>
    </w:p>
    <w:p>
      <w:pPr>
        <w:suppressAutoHyphens/>
        <w:ind w:firstLine="312"/>
        <w:jc w:val="both"/>
        <w:textAlignment w:val="center"/>
        <w:rPr>
          <w:color w:val="000000"/>
          <w:szCs w:val="24"/>
          <w:lang w:eastAsia="lt-LT"/>
        </w:rPr>
      </w:pPr>
      <w:r>
        <w:rPr>
          <w:color w:val="000000"/>
          <w:szCs w:val="24"/>
          <w:lang w:eastAsia="lt-LT"/>
        </w:rPr>
        <w:t>16.1.13.1</w:t>
      </w:r>
      <w:r>
        <w:rPr>
          <w:color w:val="000000"/>
          <w:szCs w:val="24"/>
          <w:lang w:eastAsia="lt-LT"/>
        </w:rPr>
        <w:t>. glositą, K14.0;</w:t>
      </w:r>
    </w:p>
    <w:p>
      <w:pPr>
        <w:suppressAutoHyphens/>
        <w:ind w:firstLine="312"/>
        <w:jc w:val="both"/>
        <w:textAlignment w:val="center"/>
        <w:rPr>
          <w:color w:val="000000"/>
          <w:szCs w:val="24"/>
          <w:lang w:eastAsia="lt-LT"/>
        </w:rPr>
      </w:pPr>
      <w:r>
        <w:rPr>
          <w:color w:val="000000"/>
          <w:szCs w:val="24"/>
          <w:lang w:eastAsia="lt-LT"/>
        </w:rPr>
        <w:t>16.1.13.2</w:t>
      </w:r>
      <w:r>
        <w:rPr>
          <w:color w:val="000000"/>
          <w:szCs w:val="24"/>
          <w:lang w:eastAsia="lt-LT"/>
        </w:rPr>
        <w:t>. geografinį liežuvį, K14.1;</w:t>
      </w:r>
    </w:p>
    <w:p>
      <w:pPr>
        <w:suppressAutoHyphens/>
        <w:ind w:firstLine="312"/>
        <w:jc w:val="both"/>
        <w:textAlignment w:val="center"/>
        <w:rPr>
          <w:color w:val="000000"/>
          <w:szCs w:val="24"/>
          <w:lang w:eastAsia="lt-LT"/>
        </w:rPr>
      </w:pPr>
      <w:r>
        <w:rPr>
          <w:color w:val="000000"/>
          <w:szCs w:val="24"/>
          <w:lang w:eastAsia="lt-LT"/>
        </w:rPr>
        <w:t>16.1.13.3</w:t>
      </w:r>
      <w:r>
        <w:rPr>
          <w:color w:val="000000"/>
          <w:szCs w:val="24"/>
          <w:lang w:eastAsia="lt-LT"/>
        </w:rPr>
        <w:t>. rombinį liežuvį, K14.2;</w:t>
      </w:r>
    </w:p>
    <w:p>
      <w:pPr>
        <w:suppressAutoHyphens/>
        <w:ind w:firstLine="312"/>
        <w:jc w:val="both"/>
        <w:textAlignment w:val="center"/>
        <w:rPr>
          <w:color w:val="000000"/>
          <w:szCs w:val="24"/>
          <w:lang w:eastAsia="lt-LT"/>
        </w:rPr>
      </w:pPr>
      <w:r>
        <w:rPr>
          <w:color w:val="000000"/>
          <w:szCs w:val="24"/>
          <w:lang w:eastAsia="lt-LT"/>
        </w:rPr>
        <w:t>16.1.13.4</w:t>
      </w:r>
      <w:r>
        <w:rPr>
          <w:color w:val="000000"/>
          <w:szCs w:val="24"/>
          <w:lang w:eastAsia="lt-LT"/>
        </w:rPr>
        <w:t>. raukšlėtą liežuvį, K14.5;</w:t>
      </w:r>
    </w:p>
    <w:p>
      <w:pPr>
        <w:suppressAutoHyphens/>
        <w:ind w:firstLine="312"/>
        <w:jc w:val="both"/>
        <w:textAlignment w:val="center"/>
        <w:rPr>
          <w:color w:val="000000"/>
          <w:szCs w:val="24"/>
          <w:lang w:eastAsia="lt-LT"/>
        </w:rPr>
      </w:pPr>
      <w:r>
        <w:rPr>
          <w:color w:val="000000"/>
          <w:szCs w:val="24"/>
          <w:lang w:eastAsia="lt-LT"/>
        </w:rPr>
        <w:t>16.1.13.5</w:t>
      </w:r>
      <w:r>
        <w:rPr>
          <w:color w:val="000000"/>
          <w:szCs w:val="24"/>
          <w:lang w:eastAsia="lt-LT"/>
        </w:rPr>
        <w:t>. glosodiniją, K14.6;</w:t>
      </w:r>
    </w:p>
    <w:p>
      <w:pPr>
        <w:suppressAutoHyphens/>
        <w:ind w:firstLine="312"/>
        <w:jc w:val="both"/>
        <w:textAlignment w:val="center"/>
        <w:rPr>
          <w:color w:val="000000"/>
          <w:szCs w:val="24"/>
          <w:lang w:eastAsia="lt-LT"/>
        </w:rPr>
      </w:pPr>
      <w:r>
        <w:rPr>
          <w:color w:val="000000"/>
          <w:szCs w:val="24"/>
          <w:lang w:eastAsia="lt-LT"/>
        </w:rPr>
        <w:t>16.1.14</w:t>
      </w:r>
      <w:r>
        <w:rPr>
          <w:color w:val="000000"/>
          <w:szCs w:val="24"/>
          <w:lang w:eastAsia="lt-LT"/>
        </w:rPr>
        <w:t>. danties lūžį, S02.5;</w:t>
      </w:r>
    </w:p>
    <w:p>
      <w:pPr>
        <w:suppressAutoHyphens/>
        <w:ind w:firstLine="312"/>
        <w:jc w:val="both"/>
        <w:textAlignment w:val="center"/>
        <w:rPr>
          <w:color w:val="000000"/>
          <w:szCs w:val="24"/>
          <w:lang w:eastAsia="lt-LT"/>
        </w:rPr>
      </w:pPr>
      <w:r>
        <w:rPr>
          <w:color w:val="000000"/>
          <w:szCs w:val="24"/>
          <w:lang w:eastAsia="lt-LT"/>
        </w:rPr>
        <w:t>16.1.15</w:t>
      </w:r>
      <w:r>
        <w:rPr>
          <w:color w:val="000000"/>
          <w:szCs w:val="24"/>
          <w:lang w:eastAsia="lt-LT"/>
        </w:rPr>
        <w:t>. žandikaulio išnirimą, S03.0;</w:t>
      </w:r>
    </w:p>
    <w:p>
      <w:pPr>
        <w:suppressAutoHyphens/>
        <w:ind w:firstLine="312"/>
        <w:jc w:val="both"/>
        <w:textAlignment w:val="center"/>
        <w:rPr>
          <w:color w:val="000000"/>
          <w:szCs w:val="24"/>
          <w:lang w:eastAsia="lt-LT"/>
        </w:rPr>
      </w:pPr>
      <w:r>
        <w:rPr>
          <w:color w:val="000000"/>
          <w:szCs w:val="24"/>
          <w:lang w:eastAsia="lt-LT"/>
        </w:rPr>
        <w:t>16.1.16</w:t>
      </w:r>
      <w:r>
        <w:rPr>
          <w:color w:val="000000"/>
          <w:szCs w:val="24"/>
          <w:lang w:eastAsia="lt-LT"/>
        </w:rPr>
        <w:t>. danties išnirimą, S03.2;</w:t>
      </w:r>
    </w:p>
    <w:p>
      <w:pPr>
        <w:suppressAutoHyphens/>
        <w:ind w:firstLine="312"/>
        <w:jc w:val="both"/>
        <w:textAlignment w:val="center"/>
        <w:rPr>
          <w:color w:val="000000"/>
          <w:szCs w:val="24"/>
          <w:lang w:eastAsia="lt-LT"/>
        </w:rPr>
      </w:pPr>
      <w:r>
        <w:rPr>
          <w:color w:val="000000"/>
          <w:szCs w:val="24"/>
          <w:lang w:eastAsia="lt-LT"/>
        </w:rPr>
        <w:t>16.1.17</w:t>
      </w:r>
      <w:r>
        <w:rPr>
          <w:color w:val="000000"/>
          <w:szCs w:val="24"/>
          <w:lang w:eastAsia="lt-LT"/>
        </w:rPr>
        <w:t>. žandikaulio raiščių patempimą, S03.4;</w:t>
      </w:r>
    </w:p>
    <w:p>
      <w:pPr>
        <w:suppressAutoHyphens/>
        <w:ind w:firstLine="312"/>
        <w:jc w:val="both"/>
        <w:textAlignment w:val="center"/>
        <w:rPr>
          <w:color w:val="000000"/>
          <w:szCs w:val="24"/>
          <w:lang w:eastAsia="lt-LT"/>
        </w:rPr>
      </w:pPr>
      <w:r>
        <w:rPr>
          <w:color w:val="000000"/>
          <w:szCs w:val="24"/>
          <w:lang w:eastAsia="lt-LT"/>
        </w:rPr>
        <w:t>16.2</w:t>
      </w:r>
      <w:r>
        <w:rPr>
          <w:color w:val="000000"/>
          <w:szCs w:val="24"/>
          <w:lang w:eastAsia="lt-LT"/>
        </w:rPr>
        <w:t>. nuskausminti veido ir žandikaulių sritį;</w:t>
      </w:r>
    </w:p>
    <w:p>
      <w:pPr>
        <w:suppressAutoHyphens/>
        <w:ind w:firstLine="312"/>
        <w:jc w:val="both"/>
        <w:textAlignment w:val="center"/>
        <w:rPr>
          <w:color w:val="000000"/>
          <w:szCs w:val="24"/>
          <w:lang w:eastAsia="lt-LT"/>
        </w:rPr>
      </w:pPr>
      <w:r>
        <w:rPr>
          <w:color w:val="000000"/>
          <w:szCs w:val="24"/>
          <w:lang w:eastAsia="lt-LT"/>
        </w:rPr>
        <w:t>16.3</w:t>
      </w:r>
      <w:r>
        <w:rPr>
          <w:color w:val="000000"/>
          <w:szCs w:val="24"/>
          <w:lang w:eastAsia="lt-LT"/>
        </w:rPr>
        <w:t>. atlikti injekcijas po oda, į raumenis;</w:t>
      </w:r>
    </w:p>
    <w:p>
      <w:pPr>
        <w:suppressAutoHyphens/>
        <w:ind w:firstLine="312"/>
        <w:jc w:val="both"/>
        <w:textAlignment w:val="center"/>
        <w:rPr>
          <w:color w:val="000000"/>
          <w:szCs w:val="24"/>
          <w:lang w:eastAsia="lt-LT"/>
        </w:rPr>
      </w:pPr>
      <w:r>
        <w:rPr>
          <w:color w:val="000000"/>
          <w:szCs w:val="24"/>
          <w:lang w:eastAsia="lt-LT"/>
        </w:rPr>
        <w:t>16.4</w:t>
      </w:r>
      <w:r>
        <w:rPr>
          <w:color w:val="000000"/>
          <w:szCs w:val="24"/>
          <w:lang w:eastAsia="lt-LT"/>
        </w:rPr>
        <w:t>. nustatyti dantų apnašas, K03.6;</w:t>
      </w:r>
    </w:p>
    <w:p>
      <w:pPr>
        <w:suppressAutoHyphens/>
        <w:ind w:firstLine="312"/>
        <w:jc w:val="both"/>
        <w:textAlignment w:val="center"/>
        <w:rPr>
          <w:color w:val="000000"/>
          <w:szCs w:val="24"/>
          <w:lang w:eastAsia="lt-LT"/>
        </w:rPr>
      </w:pPr>
      <w:r>
        <w:rPr>
          <w:color w:val="000000"/>
          <w:szCs w:val="24"/>
          <w:lang w:eastAsia="lt-LT"/>
        </w:rPr>
        <w:t>16.5</w:t>
      </w:r>
      <w:r>
        <w:rPr>
          <w:color w:val="000000"/>
          <w:szCs w:val="24"/>
          <w:lang w:eastAsia="lt-LT"/>
        </w:rPr>
        <w:t>. atlikti profesionalią burnos higieną;</w:t>
      </w:r>
    </w:p>
    <w:p>
      <w:pPr>
        <w:suppressAutoHyphens/>
        <w:ind w:firstLine="312"/>
        <w:jc w:val="both"/>
        <w:textAlignment w:val="center"/>
        <w:rPr>
          <w:color w:val="000000"/>
          <w:szCs w:val="24"/>
          <w:lang w:eastAsia="lt-LT"/>
        </w:rPr>
      </w:pPr>
      <w:r>
        <w:rPr>
          <w:color w:val="000000"/>
          <w:szCs w:val="24"/>
          <w:lang w:eastAsia="lt-LT"/>
        </w:rPr>
        <w:t>16.6</w:t>
      </w:r>
      <w:r>
        <w:rPr>
          <w:color w:val="000000"/>
          <w:szCs w:val="24"/>
          <w:lang w:eastAsia="lt-LT"/>
        </w:rPr>
        <w:t>. hermetizuoti dantų vageles silantais ir atlikti kitas profilaktines procedūras;</w:t>
      </w:r>
    </w:p>
    <w:p>
      <w:pPr>
        <w:suppressAutoHyphens/>
        <w:ind w:firstLine="312"/>
        <w:jc w:val="both"/>
        <w:textAlignment w:val="center"/>
        <w:rPr>
          <w:color w:val="000000"/>
          <w:szCs w:val="24"/>
          <w:lang w:eastAsia="lt-LT"/>
        </w:rPr>
      </w:pPr>
      <w:r>
        <w:rPr>
          <w:color w:val="000000"/>
          <w:szCs w:val="24"/>
          <w:lang w:eastAsia="lt-LT"/>
        </w:rPr>
        <w:t>16.7</w:t>
      </w:r>
      <w:r>
        <w:rPr>
          <w:color w:val="000000"/>
          <w:szCs w:val="24"/>
          <w:lang w:eastAsia="lt-LT"/>
        </w:rPr>
        <w:t>. atlikti dantų balinimo procedūras;</w:t>
      </w:r>
    </w:p>
    <w:p>
      <w:pPr>
        <w:suppressAutoHyphens/>
        <w:ind w:firstLine="312"/>
        <w:jc w:val="both"/>
        <w:textAlignment w:val="center"/>
        <w:rPr>
          <w:color w:val="000000"/>
          <w:szCs w:val="24"/>
          <w:lang w:eastAsia="lt-LT"/>
        </w:rPr>
      </w:pPr>
      <w:r>
        <w:rPr>
          <w:color w:val="000000"/>
          <w:szCs w:val="24"/>
          <w:lang w:eastAsia="lt-LT"/>
        </w:rPr>
        <w:t>16.8</w:t>
      </w:r>
      <w:r>
        <w:rPr>
          <w:color w:val="000000"/>
          <w:szCs w:val="24"/>
          <w:lang w:eastAsia="lt-LT"/>
        </w:rPr>
        <w:t>. išrauti dantis ir dantų šaknis;</w:t>
      </w:r>
    </w:p>
    <w:p>
      <w:pPr>
        <w:suppressAutoHyphens/>
        <w:ind w:firstLine="312"/>
        <w:jc w:val="both"/>
        <w:textAlignment w:val="center"/>
        <w:rPr>
          <w:i/>
          <w:iCs/>
          <w:color w:val="000000"/>
          <w:szCs w:val="24"/>
          <w:lang w:eastAsia="lt-LT"/>
        </w:rPr>
      </w:pPr>
      <w:r>
        <w:rPr>
          <w:color w:val="000000"/>
          <w:szCs w:val="24"/>
          <w:lang w:eastAsia="lt-LT"/>
        </w:rPr>
        <w:t>16.9</w:t>
      </w:r>
      <w:r>
        <w:rPr>
          <w:color w:val="000000"/>
          <w:szCs w:val="24"/>
          <w:lang w:eastAsia="lt-LT"/>
        </w:rPr>
        <w:t>. atlikti intraoralinę inciziją dėl periostito, danties šaknies viršūnės ar periodonto pūlinio;</w:t>
      </w:r>
    </w:p>
    <w:p>
      <w:pPr>
        <w:suppressAutoHyphens/>
        <w:ind w:firstLine="312"/>
        <w:jc w:val="both"/>
        <w:textAlignment w:val="center"/>
        <w:rPr>
          <w:color w:val="000000"/>
          <w:szCs w:val="24"/>
          <w:lang w:eastAsia="lt-LT"/>
        </w:rPr>
      </w:pPr>
      <w:r>
        <w:rPr>
          <w:color w:val="000000"/>
          <w:szCs w:val="24"/>
          <w:lang w:eastAsia="lt-LT"/>
        </w:rPr>
        <w:t>16.10</w:t>
      </w:r>
      <w:r>
        <w:rPr>
          <w:color w:val="000000"/>
          <w:szCs w:val="24"/>
          <w:lang w:eastAsia="lt-LT"/>
        </w:rPr>
        <w:t>. šalinti danties kietųjų audinių defektus plombomis, įklotais, užklotais ir laminatais;</w:t>
      </w:r>
    </w:p>
    <w:p>
      <w:pPr>
        <w:suppressAutoHyphens/>
        <w:ind w:firstLine="312"/>
        <w:jc w:val="both"/>
        <w:textAlignment w:val="center"/>
        <w:rPr>
          <w:color w:val="000000"/>
          <w:spacing w:val="-2"/>
          <w:szCs w:val="24"/>
          <w:lang w:eastAsia="lt-LT"/>
        </w:rPr>
      </w:pPr>
      <w:r>
        <w:rPr>
          <w:color w:val="000000"/>
          <w:spacing w:val="-2"/>
          <w:szCs w:val="24"/>
          <w:lang w:eastAsia="lt-LT"/>
        </w:rPr>
        <w:t>16.11</w:t>
      </w:r>
      <w:r>
        <w:rPr>
          <w:color w:val="000000"/>
          <w:spacing w:val="-2"/>
          <w:szCs w:val="24"/>
          <w:lang w:eastAsia="lt-LT"/>
        </w:rPr>
        <w:t>. paruošti danties šaknies kanalą kultinio įkloto įdėjimui, atkurti danties kultį standartiniais ir individualiais kultiniais įklotais;</w:t>
      </w:r>
    </w:p>
    <w:p>
      <w:pPr>
        <w:suppressAutoHyphens/>
        <w:ind w:firstLine="312"/>
        <w:jc w:val="both"/>
        <w:textAlignment w:val="center"/>
        <w:rPr>
          <w:color w:val="000000"/>
          <w:szCs w:val="24"/>
          <w:lang w:eastAsia="lt-LT"/>
        </w:rPr>
      </w:pPr>
      <w:r>
        <w:rPr>
          <w:color w:val="000000"/>
          <w:szCs w:val="24"/>
          <w:lang w:eastAsia="lt-LT"/>
        </w:rPr>
        <w:t>16.12</w:t>
      </w:r>
      <w:r>
        <w:rPr>
          <w:color w:val="000000"/>
          <w:szCs w:val="24"/>
          <w:lang w:eastAsia="lt-LT"/>
        </w:rPr>
        <w:t>. nuimti atspaudus įvairiomis atspaudinėmis medžiagomis;</w:t>
      </w:r>
    </w:p>
    <w:p>
      <w:pPr>
        <w:suppressAutoHyphens/>
        <w:ind w:firstLine="312"/>
        <w:jc w:val="both"/>
        <w:textAlignment w:val="center"/>
        <w:rPr>
          <w:color w:val="000000"/>
          <w:szCs w:val="24"/>
          <w:lang w:eastAsia="lt-LT"/>
        </w:rPr>
      </w:pPr>
      <w:r>
        <w:rPr>
          <w:color w:val="000000"/>
          <w:szCs w:val="24"/>
          <w:lang w:eastAsia="lt-LT"/>
        </w:rPr>
        <w:t>16.13</w:t>
      </w:r>
      <w:r>
        <w:rPr>
          <w:color w:val="000000"/>
          <w:szCs w:val="24"/>
          <w:lang w:eastAsia="lt-LT"/>
        </w:rPr>
        <w:t>. nuimti laikinus ir nuolatinius fiksuotus dantų protezus (pavienius vainikėlius, tiltinius protezus);</w:t>
      </w:r>
    </w:p>
    <w:p>
      <w:pPr>
        <w:suppressAutoHyphens/>
        <w:ind w:firstLine="312"/>
        <w:jc w:val="both"/>
        <w:textAlignment w:val="center"/>
        <w:rPr>
          <w:color w:val="000000"/>
          <w:szCs w:val="24"/>
          <w:lang w:eastAsia="lt-LT"/>
        </w:rPr>
      </w:pPr>
      <w:r>
        <w:rPr>
          <w:color w:val="000000"/>
          <w:szCs w:val="24"/>
          <w:lang w:eastAsia="lt-LT"/>
        </w:rPr>
        <w:t>16.14</w:t>
      </w:r>
      <w:r>
        <w:rPr>
          <w:color w:val="000000"/>
          <w:szCs w:val="24"/>
          <w:lang w:eastAsia="lt-LT"/>
        </w:rPr>
        <w:t>. protezuoti dantis laikinais ir nuolatiniais išimamais bei fiksuotais protezais;</w:t>
      </w:r>
    </w:p>
    <w:p>
      <w:pPr>
        <w:suppressAutoHyphens/>
        <w:ind w:firstLine="312"/>
        <w:jc w:val="both"/>
        <w:textAlignment w:val="center"/>
        <w:rPr>
          <w:color w:val="000000"/>
          <w:szCs w:val="24"/>
          <w:lang w:eastAsia="lt-LT"/>
        </w:rPr>
      </w:pPr>
      <w:r>
        <w:rPr>
          <w:color w:val="000000"/>
          <w:szCs w:val="24"/>
          <w:lang w:eastAsia="lt-LT"/>
        </w:rPr>
        <w:t>16.15</w:t>
      </w:r>
      <w:r>
        <w:rPr>
          <w:color w:val="000000"/>
          <w:szCs w:val="24"/>
          <w:lang w:eastAsia="lt-LT"/>
        </w:rPr>
        <w:t>. atlikti dantų protezų pataisas ir korekcijas, perbazuoti išimamus protezus;</w:t>
      </w:r>
    </w:p>
    <w:p>
      <w:pPr>
        <w:suppressAutoHyphens/>
        <w:ind w:firstLine="312"/>
        <w:jc w:val="both"/>
        <w:textAlignment w:val="center"/>
        <w:rPr>
          <w:color w:val="000000"/>
          <w:szCs w:val="24"/>
          <w:lang w:eastAsia="lt-LT"/>
        </w:rPr>
      </w:pPr>
      <w:r>
        <w:rPr>
          <w:color w:val="000000"/>
          <w:szCs w:val="24"/>
          <w:lang w:eastAsia="lt-LT"/>
        </w:rPr>
        <w:t>16.16</w:t>
      </w:r>
      <w:r>
        <w:rPr>
          <w:color w:val="000000"/>
          <w:szCs w:val="24"/>
          <w:lang w:eastAsia="lt-LT"/>
        </w:rPr>
        <w:t>. atlikti dantų okliuzinių paviršių korekciją šlifuojant dantis;</w:t>
      </w:r>
    </w:p>
    <w:p>
      <w:pPr>
        <w:suppressAutoHyphens/>
        <w:ind w:firstLine="312"/>
        <w:jc w:val="both"/>
        <w:textAlignment w:val="center"/>
        <w:rPr>
          <w:color w:val="000000"/>
          <w:szCs w:val="24"/>
          <w:lang w:eastAsia="lt-LT"/>
        </w:rPr>
      </w:pPr>
      <w:r>
        <w:rPr>
          <w:color w:val="000000"/>
          <w:szCs w:val="24"/>
          <w:lang w:eastAsia="lt-LT"/>
        </w:rPr>
        <w:t>16.17</w:t>
      </w:r>
      <w:r>
        <w:rPr>
          <w:color w:val="000000"/>
          <w:szCs w:val="24"/>
          <w:lang w:eastAsia="lt-LT"/>
        </w:rPr>
        <w:t>. uždėti laikinus įtvarus gydant dantų traumas;</w:t>
      </w:r>
    </w:p>
    <w:p>
      <w:pPr>
        <w:suppressAutoHyphens/>
        <w:ind w:firstLine="312"/>
        <w:jc w:val="both"/>
        <w:textAlignment w:val="center"/>
        <w:rPr>
          <w:color w:val="000000"/>
          <w:spacing w:val="-4"/>
          <w:szCs w:val="24"/>
          <w:lang w:eastAsia="lt-LT"/>
        </w:rPr>
      </w:pPr>
      <w:r>
        <w:rPr>
          <w:color w:val="000000"/>
          <w:spacing w:val="-4"/>
          <w:szCs w:val="24"/>
          <w:lang w:eastAsia="lt-LT"/>
        </w:rPr>
        <w:t>16.18</w:t>
      </w:r>
      <w:r>
        <w:rPr>
          <w:color w:val="000000"/>
          <w:spacing w:val="-4"/>
          <w:szCs w:val="24"/>
          <w:lang w:eastAsia="lt-LT"/>
        </w:rPr>
        <w:t>. atlikti dantų diagnostinį radiografinį tyrimą, dantų rentgenogramą, vertinti dantų ir (ar) panoraminę rentgenogramą;</w:t>
      </w:r>
    </w:p>
    <w:p>
      <w:pPr>
        <w:suppressAutoHyphens/>
        <w:ind w:firstLine="312"/>
        <w:jc w:val="both"/>
        <w:textAlignment w:val="center"/>
        <w:rPr>
          <w:color w:val="000000"/>
          <w:szCs w:val="24"/>
          <w:lang w:eastAsia="lt-LT"/>
        </w:rPr>
      </w:pPr>
      <w:r>
        <w:rPr>
          <w:color w:val="000000"/>
          <w:szCs w:val="24"/>
          <w:lang w:eastAsia="lt-LT"/>
        </w:rPr>
        <w:t>16.19</w:t>
      </w:r>
      <w:r>
        <w:rPr>
          <w:color w:val="000000"/>
          <w:szCs w:val="24"/>
          <w:lang w:eastAsia="lt-LT"/>
        </w:rPr>
        <w:t>. atlikti panoraminę rentgenogramą, kitą radiografinį tyrimą (baigęs atitinkamą papildomą mokymo programą);</w:t>
      </w:r>
    </w:p>
    <w:p>
      <w:pPr>
        <w:suppressAutoHyphens/>
        <w:ind w:firstLine="312"/>
        <w:jc w:val="both"/>
        <w:textAlignment w:val="center"/>
        <w:rPr>
          <w:b/>
          <w:bCs/>
          <w:color w:val="000000"/>
          <w:spacing w:val="-2"/>
          <w:szCs w:val="24"/>
          <w:lang w:eastAsia="lt-LT"/>
        </w:rPr>
      </w:pPr>
      <w:r>
        <w:rPr>
          <w:color w:val="000000"/>
          <w:spacing w:val="-2"/>
          <w:szCs w:val="24"/>
          <w:lang w:eastAsia="lt-LT"/>
        </w:rPr>
        <w:t>16.20</w:t>
      </w:r>
      <w:r>
        <w:rPr>
          <w:color w:val="000000"/>
          <w:spacing w:val="-2"/>
          <w:szCs w:val="24"/>
          <w:lang w:eastAsia="lt-LT"/>
        </w:rPr>
        <w:t xml:space="preserve">. atlikti </w:t>
      </w:r>
      <w:r>
        <w:rPr>
          <w:color w:val="000000"/>
          <w:szCs w:val="24"/>
          <w:lang w:eastAsia="lt-LT"/>
        </w:rPr>
        <w:t>periodonto</w:t>
      </w:r>
      <w:r>
        <w:rPr>
          <w:color w:val="000000"/>
          <w:spacing w:val="-2"/>
          <w:szCs w:val="24"/>
          <w:lang w:eastAsia="lt-LT"/>
        </w:rPr>
        <w:t xml:space="preserve"> audinių operacijas: frenulotomiją, kiuretažą, gingivektomiją;</w:t>
      </w:r>
    </w:p>
    <w:p>
      <w:pPr>
        <w:ind w:firstLine="284"/>
        <w:jc w:val="both"/>
        <w:textAlignment w:val="center"/>
        <w:rPr>
          <w:b/>
          <w:bCs/>
          <w:color w:val="000000"/>
          <w:spacing w:val="-2"/>
          <w:szCs w:val="24"/>
          <w:lang w:eastAsia="lt-LT"/>
        </w:rPr>
      </w:pPr>
      <w:r>
        <w:rPr>
          <w:color w:val="000000"/>
          <w:spacing w:val="-2"/>
          <w:szCs w:val="24"/>
        </w:rPr>
        <w:t>16.21</w:t>
      </w:r>
      <w:r>
        <w:rPr>
          <w:color w:val="000000"/>
          <w:spacing w:val="-2"/>
          <w:szCs w:val="24"/>
        </w:rPr>
        <w:t>. įstaigoje, teikiančioje anesteziologijos reanimatologijos paslaugas, atlikti premedikaciją ir sąmoningą sedaciją</w:t>
      </w:r>
      <w:r>
        <w:rPr>
          <w:szCs w:val="24"/>
        </w:rP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ef032a020b711e6ad34b874fec21bdb">
        <w:r w:rsidRPr="00532B9F">
          <w:rPr>
            <w:rFonts w:ascii="Times New Roman" w:eastAsia="MS Mincho" w:hAnsi="Times New Roman"/>
            <w:sz w:val="20"/>
            <w:i/>
            <w:iCs/>
            <w:color w:val="0000FF" w:themeColor="hyperlink"/>
            <w:u w:val="single"/>
          </w:rPr>
          <w:t>V-647</w:t>
        </w:r>
      </w:fldSimple>
      <w:r>
        <w:rPr>
          <w:rFonts w:ascii="Times New Roman" w:eastAsia="MS Mincho" w:hAnsi="Times New Roman"/>
          <w:sz w:val="20"/>
          <w:i/>
          <w:iCs/>
        </w:rPr>
        <w:t>,
2016-05-18,
paskelbta TAR 2016-05-23, i. k. 2016-13794            </w:t>
      </w:r>
    </w:p>
    <w:p/>
    <w:p>
      <w:pPr>
        <w:suppressAutoHyphens/>
        <w:ind w:firstLine="312"/>
        <w:jc w:val="both"/>
        <w:textAlignment w:val="center"/>
        <w:rPr>
          <w:color w:val="000000"/>
          <w:spacing w:val="-5"/>
          <w:szCs w:val="24"/>
          <w:lang w:eastAsia="lt-LT"/>
        </w:rPr>
      </w:pPr>
      <w:r>
        <w:rPr>
          <w:color w:val="000000"/>
          <w:spacing w:val="-5"/>
          <w:szCs w:val="24"/>
          <w:lang w:eastAsia="lt-LT"/>
        </w:rPr>
        <w:t>16.22</w:t>
      </w:r>
      <w:r>
        <w:rPr>
          <w:color w:val="000000"/>
          <w:spacing w:val="-5"/>
          <w:szCs w:val="24"/>
          <w:lang w:eastAsia="lt-LT"/>
        </w:rPr>
        <w:t>. vienašaknių dantų šaknies viršūnės rezekciją, dantų šaknų amputaciją, hemisekciją;</w:t>
      </w:r>
    </w:p>
    <w:p>
      <w:pPr>
        <w:suppressAutoHyphens/>
        <w:ind w:firstLine="312"/>
        <w:jc w:val="both"/>
        <w:textAlignment w:val="center"/>
        <w:rPr>
          <w:color w:val="000000"/>
          <w:spacing w:val="-5"/>
          <w:szCs w:val="24"/>
          <w:lang w:eastAsia="lt-LT"/>
        </w:rPr>
      </w:pPr>
      <w:r>
        <w:rPr>
          <w:color w:val="000000"/>
          <w:spacing w:val="-5"/>
          <w:szCs w:val="24"/>
          <w:lang w:eastAsia="lt-LT"/>
        </w:rPr>
        <w:t>16.23</w:t>
      </w:r>
      <w:r>
        <w:rPr>
          <w:color w:val="000000"/>
          <w:spacing w:val="-5"/>
          <w:szCs w:val="24"/>
          <w:lang w:eastAsia="lt-LT"/>
        </w:rPr>
        <w:t>. dantų implantaciją, išskyrus 16.24 papunktyje numatytas procedūras, ir pasaitėlių plastiką;</w:t>
      </w:r>
    </w:p>
    <w:p>
      <w:pPr>
        <w:suppressAutoHyphens/>
        <w:ind w:firstLine="312"/>
        <w:jc w:val="both"/>
        <w:textAlignment w:val="center"/>
        <w:rPr>
          <w:color w:val="000000"/>
          <w:szCs w:val="24"/>
          <w:lang w:eastAsia="lt-LT"/>
        </w:rPr>
      </w:pPr>
      <w:r>
        <w:rPr>
          <w:color w:val="000000"/>
          <w:szCs w:val="24"/>
          <w:lang w:eastAsia="lt-LT"/>
        </w:rPr>
        <w:t>16.24</w:t>
      </w:r>
      <w:r>
        <w:rPr>
          <w:color w:val="000000"/>
          <w:szCs w:val="24"/>
          <w:lang w:eastAsia="lt-LT"/>
        </w:rPr>
        <w:t>. baigęs atitinkamą profesinės kvalifikacijos tobulinimo kursą ir gavęs pažymėjimą Lietuvos Respublikos odontologų rūmų nustatyta tvarka, atlikti burnos minkštųjų audinių plastiką, žandikaulio alveolinės ataugos osteoplastiką, viršutinio žandikaulio ančio dugno uždarą pakėlimą, reikalingą dantų implantavimui.</w:t>
      </w:r>
    </w:p>
    <w:p>
      <w:pPr>
        <w:suppressAutoHyphens/>
        <w:ind w:firstLine="312"/>
        <w:jc w:val="both"/>
        <w:textAlignment w:val="center"/>
        <w:rPr>
          <w:color w:val="000000"/>
          <w:szCs w:val="24"/>
          <w:lang w:eastAsia="lt-LT"/>
        </w:rPr>
      </w:pPr>
      <w:r>
        <w:rPr>
          <w:color w:val="000000"/>
          <w:szCs w:val="24"/>
          <w:lang w:eastAsia="lt-LT"/>
        </w:rPr>
        <w:t>17</w:t>
      </w:r>
      <w:r>
        <w:rPr>
          <w:color w:val="000000"/>
          <w:szCs w:val="24"/>
          <w:lang w:eastAsia="lt-LT"/>
        </w:rPr>
        <w:t>. Gydytojas odontologas turi gebėti:</w:t>
      </w:r>
    </w:p>
    <w:p>
      <w:pPr>
        <w:suppressAutoHyphens/>
        <w:ind w:firstLine="312"/>
        <w:jc w:val="both"/>
        <w:textAlignment w:val="center"/>
        <w:rPr>
          <w:color w:val="000000"/>
          <w:spacing w:val="-2"/>
          <w:szCs w:val="24"/>
          <w:lang w:eastAsia="lt-LT"/>
        </w:rPr>
      </w:pPr>
      <w:r>
        <w:rPr>
          <w:color w:val="000000"/>
          <w:spacing w:val="-2"/>
          <w:szCs w:val="24"/>
          <w:lang w:eastAsia="lt-LT"/>
        </w:rPr>
        <w:t>17.1</w:t>
      </w:r>
      <w:r>
        <w:rPr>
          <w:color w:val="000000"/>
          <w:spacing w:val="-2"/>
          <w:szCs w:val="24"/>
          <w:lang w:eastAsia="lt-LT"/>
        </w:rPr>
        <w:t>. įvertinti asmens sveikatos būklę, išsiaiškinti paciento sveikatos problemas, susijusias su odontologinėmis ligomis;</w:t>
      </w:r>
    </w:p>
    <w:p>
      <w:pPr>
        <w:suppressAutoHyphens/>
        <w:ind w:firstLine="312"/>
        <w:jc w:val="both"/>
        <w:textAlignment w:val="center"/>
        <w:rPr>
          <w:color w:val="000000"/>
          <w:szCs w:val="24"/>
          <w:lang w:eastAsia="lt-LT"/>
        </w:rPr>
      </w:pPr>
      <w:r>
        <w:rPr>
          <w:color w:val="000000"/>
          <w:szCs w:val="24"/>
          <w:lang w:eastAsia="lt-LT"/>
        </w:rPr>
        <w:t>17.2</w:t>
      </w:r>
      <w:r>
        <w:rPr>
          <w:color w:val="000000"/>
          <w:szCs w:val="24"/>
          <w:lang w:eastAsia="lt-LT"/>
        </w:rPr>
        <w:t>. organizuoti odontologinių ligų prevencijos veiklą, įgyvendinti profilaktikos metodus bei profilaktikos priemones, mažinančias odontologinių ligų pasekmes;</w:t>
      </w:r>
    </w:p>
    <w:p>
      <w:pPr>
        <w:suppressAutoHyphens/>
        <w:ind w:firstLine="312"/>
        <w:jc w:val="both"/>
        <w:textAlignment w:val="center"/>
        <w:rPr>
          <w:color w:val="000000"/>
          <w:spacing w:val="-5"/>
          <w:szCs w:val="24"/>
          <w:lang w:eastAsia="lt-LT"/>
        </w:rPr>
      </w:pPr>
      <w:r>
        <w:rPr>
          <w:color w:val="000000"/>
          <w:spacing w:val="-5"/>
          <w:szCs w:val="24"/>
          <w:lang w:eastAsia="lt-LT"/>
        </w:rPr>
        <w:t>17.3</w:t>
      </w:r>
      <w:r>
        <w:rPr>
          <w:color w:val="000000"/>
          <w:spacing w:val="-5"/>
          <w:szCs w:val="24"/>
          <w:lang w:eastAsia="lt-LT"/>
        </w:rPr>
        <w:t>. nustatyti galimas odontologinių ligų ankstyvąsias komplikacijas ir būkles, keliančias pavojų ar grėsmę asmens sveikatai arba gyvybei;</w:t>
      </w:r>
    </w:p>
    <w:p>
      <w:pPr>
        <w:suppressAutoHyphens/>
        <w:ind w:firstLine="312"/>
        <w:jc w:val="both"/>
        <w:textAlignment w:val="center"/>
        <w:rPr>
          <w:color w:val="000000"/>
          <w:szCs w:val="24"/>
          <w:lang w:eastAsia="lt-LT"/>
        </w:rPr>
      </w:pPr>
      <w:r>
        <w:rPr>
          <w:color w:val="000000"/>
          <w:szCs w:val="24"/>
          <w:lang w:eastAsia="lt-LT"/>
        </w:rPr>
        <w:t>17.4</w:t>
      </w:r>
      <w:r>
        <w:rPr>
          <w:color w:val="000000"/>
          <w:szCs w:val="24"/>
          <w:lang w:eastAsia="lt-LT"/>
        </w:rPr>
        <w:t>. teikti ambulatorinės odontologinės priežiūros (pagalbos) paslaugas vaikams ir suaugusiesiems.</w:t>
      </w:r>
    </w:p>
    <w:p>
      <w:pPr>
        <w:suppressAutoHyphens/>
        <w:jc w:val="center"/>
        <w:rPr>
          <w:rFonts w:ascii="TimesLT" w:hAnsi="TimesLT" w:cs="TimesLT"/>
          <w:b/>
          <w:szCs w:val="24"/>
          <w:lang w:eastAsia="zh-CN"/>
        </w:rPr>
      </w:pPr>
    </w:p>
    <w:p>
      <w:pPr>
        <w:suppressAutoHyphens/>
        <w:jc w:val="center"/>
        <w:rPr>
          <w:rFonts w:ascii="TimesLT" w:hAnsi="TimesLT" w:cs="TimesLT"/>
          <w:szCs w:val="24"/>
          <w:lang w:eastAsia="zh-CN"/>
        </w:rPr>
      </w:pPr>
      <w:r>
        <w:rPr>
          <w:rFonts w:ascii="TimesLT" w:hAnsi="TimesLT" w:cs="TimesLT"/>
          <w:b/>
          <w:szCs w:val="24"/>
          <w:lang w:eastAsia="zh-CN"/>
        </w:rPr>
        <w:t>VIII</w:t>
      </w:r>
      <w:r>
        <w:rPr>
          <w:rFonts w:ascii="TimesLT" w:hAnsi="TimesLT" w:cs="TimesLT"/>
          <w:szCs w:val="24"/>
          <w:lang w:eastAsia="zh-CN"/>
        </w:rPr>
        <w:t xml:space="preserve"> </w:t>
      </w:r>
      <w:r>
        <w:rPr>
          <w:rFonts w:ascii="TimesLT" w:hAnsi="TimesLT" w:cs="TimesLT"/>
          <w:b/>
          <w:szCs w:val="24"/>
          <w:lang w:eastAsia="zh-CN"/>
        </w:rPr>
        <w:t>SKYRIUS</w:t>
      </w:r>
    </w:p>
    <w:p>
      <w:pPr>
        <w:keepLines/>
        <w:suppressAutoHyphens/>
        <w:jc w:val="center"/>
        <w:textAlignment w:val="center"/>
        <w:rPr>
          <w:b/>
          <w:bCs/>
          <w:caps/>
          <w:color w:val="000000"/>
          <w:szCs w:val="24"/>
          <w:lang w:eastAsia="lt-LT"/>
        </w:rPr>
      </w:pPr>
      <w:r>
        <w:rPr>
          <w:b/>
          <w:bCs/>
          <w:caps/>
          <w:color w:val="000000"/>
          <w:szCs w:val="24"/>
          <w:lang w:eastAsia="lt-LT"/>
        </w:rPr>
        <w:t>ATSAKOMYBĖ</w:t>
      </w:r>
    </w:p>
    <w:p>
      <w:pPr>
        <w:suppressAutoHyphens/>
        <w:jc w:val="center"/>
        <w:rPr>
          <w:rFonts w:ascii="TimesLT" w:hAnsi="TimesLT" w:cs="TimesLT"/>
          <w:szCs w:val="24"/>
          <w:lang w:eastAsia="zh-CN"/>
        </w:rPr>
      </w:pPr>
    </w:p>
    <w:p>
      <w:pPr>
        <w:suppressAutoHyphens/>
        <w:ind w:firstLine="312"/>
        <w:jc w:val="both"/>
        <w:textAlignment w:val="center"/>
        <w:rPr>
          <w:color w:val="000000"/>
          <w:szCs w:val="24"/>
          <w:lang w:eastAsia="lt-LT"/>
        </w:rPr>
      </w:pPr>
      <w:r>
        <w:rPr>
          <w:color w:val="000000"/>
          <w:szCs w:val="24"/>
          <w:lang w:eastAsia="lt-LT"/>
        </w:rPr>
        <w:t>18</w:t>
      </w:r>
      <w:r>
        <w:rPr>
          <w:color w:val="000000"/>
          <w:szCs w:val="24"/>
          <w:lang w:eastAsia="lt-LT"/>
        </w:rPr>
        <w:t>. Gydytojas odontologas atsako Lietuvos Respublikos teisės aktų nustatyta tvarka už profesinės praktikos klaidas, aplaidumą, netinkamą jam priskirtų funkcijų atlikimą, bioetikos ir Odontologų profesinės etikos kodekso nustatytų reikalavimų pažeidimą, profesinės kompetencijos viršijimą, pacientų teisių pažeidimą bei padarytą žalą paciento sveikatai.</w:t>
      </w:r>
    </w:p>
    <w:p>
      <w:pPr>
        <w:suppressAutoHyphens/>
        <w:jc w:val="center"/>
        <w:rPr>
          <w:rFonts w:ascii="TimesLT" w:hAnsi="TimesLT"/>
          <w:sz w:val="22"/>
          <w:szCs w:val="22"/>
        </w:rPr>
      </w:pPr>
      <w:r>
        <w:rPr>
          <w:rFonts w:ascii="TimesLT" w:hAnsi="TimesLT" w:cs="TimesLT"/>
          <w:szCs w:val="24"/>
          <w:lang w:eastAsia="zh-CN"/>
        </w:rPr>
        <w:t>___________________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ef032a020b711e6ad34b874fec21bdb">
        <w:r w:rsidRPr="00532B9F">
          <w:rPr>
            <w:rFonts w:ascii="Times New Roman" w:eastAsia="MS Mincho" w:hAnsi="Times New Roman"/>
            <w:sz w:val="20"/>
            <w:iCs/>
            <w:color w:val="0000FF" w:themeColor="hyperlink"/>
            <w:u w:val="single"/>
          </w:rPr>
          <w:t>V-647</w:t>
        </w:r>
      </w:fldSimple>
      <w:r>
        <w:rPr>
          <w:rFonts w:ascii="Times New Roman" w:eastAsia="MS Mincho" w:hAnsi="Times New Roman"/>
          <w:sz w:val="20"/>
          <w:iCs/>
        </w:rPr>
        <w:t>,
2016-05-18,
paskelbta TAR 2016-05-23, i. k. 2016-13794                </w:t>
      </w:r>
    </w:p>
    <w:p>
      <w:pPr>
        <w:jc w:val="both"/>
        <w:rPr>
          <w:rFonts w:ascii="Times New Roman" w:hAnsi="Times New Roman"/>
        </w:rPr>
      </w:pPr>
      <w:r>
        <w:rPr>
          <w:rFonts w:ascii="Times New Roman" w:hAnsi="Times New Roman"/>
          <w:sz w:val="20"/>
        </w:rPr>
        <w:t>Dėl Lietuvos Respublikos sveikatos apsaugos ministro 2015 m. lapkričio 5 d. įsakymo Nr. V-1252 ,,Dėl Lietuvos medicinos normos MN 42:2015 „Gydytojas odontologas. teisės, pareigos, kompetencija ir atsakomybė“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default" r:id="rId1"/>
      <w:headerReference w:type="first" r:id="rId2"/>
      <w:pgSz w:w="11906" w:h="16838" w:code="9"/>
      <w:pgMar w:top="1134" w:right="849" w:bottom="1134" w:left="1418" w:header="1134" w:footer="1134" w:gutter="0"/>
      <w:pgNumType w:start="2"/>
      <w:cols w:space="1296"/>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pPr>
        <w:rPr>
          <w:szCs w:val="24"/>
        </w:rPr>
      </w:pPr>
      <w:r>
        <w:rPr>
          <w:szCs w:val="24"/>
        </w:rPr>
        <w:separator/>
      </w:r>
    </w:p>
  </w:endnote>
  <w:endnote w:type="continuationSeparator" w:id="0">
    <w:p>
      <w:pPr>
        <w:rPr>
          <w:szCs w:val="24"/>
        </w:rPr>
      </w:pPr>
      <w:r>
        <w:rPr>
          <w:szCs w:val="24"/>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20002A87"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9639"/>
      </w:tabs>
      <w:rPr>
        <w:sz w:val="20"/>
      </w:rPr>
    </w:pPr>
    <w:r>
      <w:rPr>
        <w:sz w:val="20"/>
      </w:rPr>
      <w:tab/>
      <w:tab/>
    </w: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pPr>
        <w:rPr>
          <w:szCs w:val="24"/>
        </w:rPr>
      </w:pPr>
      <w:r>
        <w:rPr>
          <w:szCs w:val="24"/>
        </w:rPr>
        <w:separator/>
      </w:r>
    </w:p>
  </w:footnote>
  <w:footnote w:type="continuationSeparator" w:id="0">
    <w:p>
      <w:pPr>
        <w:rPr>
          <w:szCs w:val="24"/>
        </w:rPr>
      </w:pPr>
      <w:r>
        <w:rPr>
          <w:szCs w:val="24"/>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pPr>
    <w:r>
      <w:fldChar w:fldCharType="begin"/>
    </w:r>
    <w:r>
      <w:instrText xml:space="preserve">PAGE  </w:instrText>
    </w:r>
    <w:r>
      <w:fldChar w:fldCharType="end"/>
    </w:r>
  </w:p>
  <w:p>
    <w:pPr>
      <w:tabs>
        <w:tab w:val="center" w:pos="4153"/>
        <w:tab w:val="right" w:pos="8306"/>
      </w:tab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p>
  <w:p>
    <w:pPr>
      <w:tabs>
        <w:tab w:val="center" w:pos="4153"/>
        <w:tab w:val="right" w:pos="8306"/>
      </w:tab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 MERGEFORMAT </w:instrText>
    </w:r>
    <w:r>
      <w:fldChar w:fldCharType="separate"/>
    </w:r>
    <w:r>
      <w:t>7</w:t>
    </w:r>
    <w:r>
      <w:fldChar w:fldCharType="end"/>
    </w:r>
  </w:p>
  <w:p>
    <w:pPr>
      <w:tabs>
        <w:tab w:val="center" w:pos="4153"/>
        <w:tab w:val="right" w:pos="8306"/>
      </w:tab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 MERGEFORMAT </w:instrText>
    </w:r>
    <w:r>
      <w:fldChar w:fldCharType="separate"/>
    </w:r>
    <w:r>
      <w:t>4</w:t>
    </w:r>
    <w:r>
      <w:fldChar w:fldCharType="end"/>
    </w:r>
  </w:p>
  <w:p>
    <w:pPr>
      <w:tabs>
        <w:tab w:val="center" w:pos="4153"/>
        <w:tab w:val="right" w:pos="8306"/>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6693A1"/>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header" Target="header4.xml"/>
  <Relationship Id="rId10" Type="http://schemas.openxmlformats.org/officeDocument/2006/relationships/theme" Target="theme/theme1.xml"/>
  <Relationship Id="rId11" Type="http://schemas.openxmlformats.org/officeDocument/2006/relationships/webSettings" Target="webSettings.xml"/>
  <Relationship Id="rId12" Type="http://schemas.openxmlformats.org/officeDocument/2006/relationships/image" Target="media/image1.png"/>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header" Target="header5.xml"/>
  <Relationship Id="rId3" Type="http://schemas.openxmlformats.org/officeDocument/2006/relationships/customXml" Target="../customXml/item3.xml"/>
  <Relationship Id="rId4" Type="http://schemas.openxmlformats.org/officeDocument/2006/relationships/endnotes" Target="endnotes.xml"/>
  <Relationship Id="rId5"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settings" Target="settings.xml"/>
  <Relationship Id="rId8" Type="http://schemas.openxmlformats.org/officeDocument/2006/relationships/styles" Target="styles.xml"/>
  <Relationship Id="rId9"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2.xml><?xml version="1.0" encoding="utf-8"?>
<b:Sources xmlns:b="http://schemas.openxmlformats.org/officeDocument/2006/bibliography" SelectedStyle="\APA.XSL" StyleName="APA Fifth Edition"/>
</file>

<file path=customXml/item3.xml><?xml version="1.0" encoding="utf-8"?>
<b:Sources xmlns:b="http://schemas.openxmlformats.org/officeDocument/2006/bibliography" SelectedStyle="\APA.XSL" StyleName="APA Fifth Edition"/>
</file>

<file path=customXml/itemProps2.xml><?xml version="1.0" encoding="utf-8"?>
<ds:datastoreItem xmlns:ds="http://schemas.openxmlformats.org/officeDocument/2006/customXml" ds:itemID="{29DB832B-28CD-4F07-A063-49D16C68A303}">
  <ds:schemaRefs>
    <ds:schemaRef ds:uri="http://schemas.openxmlformats.org/officeDocument/2006/bibliography"/>
  </ds:schemaRefs>
</ds:datastoreItem>
</file>

<file path=customXml/itemProps3.xml><?xml version="1.0" encoding="utf-8"?>
<ds:datastoreItem xmlns:ds="http://schemas.openxmlformats.org/officeDocument/2006/customXml" ds:itemID="{CAE99EB6-C9B4-4557-9FA8-9B30021DB464}">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2</TotalTime>
  <Pages>8</Pages>
  <Words>12784</Words>
  <Characters>7287</Characters>
  <Application>Microsoft Office Word</Application>
  <DocSecurity>0</DocSecurity>
  <Lines>60</Lines>
  <Paragraphs>40</Paragraphs>
  <ScaleCrop>false</ScaleCrop>
  <HeadingPairs>
    <vt:vector xmlns:vt="http://schemas.openxmlformats.org/officeDocument/2006/docPropsVTypes" size="4" baseType="variant">
      <vt:variant>
        <vt:lpstr>Title</vt:lpstr>
      </vt:variant>
      <vt:variant>
        <vt:i4>1</vt:i4>
      </vt:variant>
      <vt:variant>
        <vt:lpstr>Pavadinimas</vt:lpstr>
      </vt:variant>
      <vt:variant>
        <vt:i4>1</vt:i4>
      </vt:variant>
    </vt:vector>
  </HeadingPairs>
  <TitlesOfParts>
    <vt:vector xmlns:vt="http://schemas.openxmlformats.org/officeDocument/2006/docPropsVTypes" size="2" baseType="lpstr">
      <vt:lpstr>DĖL LIETUVOS MEDICINOS NORMOS MN 99:2007 „GYDYTOJAS ONKOLOGAS RADIOTERAPEUTAS</vt:lpstr>
      <vt:lpstr>DĖL LIETUVOS MEDICINOS NORMOS MN 99:2007 „GYDYTOJAS ONKOLOGAS RADIOTERAPEUTAS</vt:lpstr>
    </vt:vector>
  </TitlesOfParts>
  <Company>VASPVT</Company>
  <LinksUpToDate>false</LinksUpToDate>
  <CharactersWithSpaces>20031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2015-11-12T14:37:00Z</dcterms:created>
  <dc:creator>Jolanta Armonienė</dc:creator>
  <lastModifiedBy>PETRAUSKAITĖ Girmantė</lastModifiedBy>
  <lastPrinted>2011-05-31T07:33:00Z</lastPrinted>
  <dcterms:modified xsi:type="dcterms:W3CDTF">2016-05-30T13:46:00Z</dcterms:modified>
  <revision>4</revision>
  <dc:title>DĖL LIETUVOS MEDICINOS NORMOS MN 99:2007 „GYDYTOJAS ONKOLOGAS RADIOTERAPEUTAS</dc:title>
</coreProperties>
</file>